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9B" w:rsidRDefault="006B009B" w:rsidP="00461E95">
      <w:pPr>
        <w:widowControl w:val="0"/>
        <w:jc w:val="center"/>
        <w:rPr>
          <w:rFonts w:ascii="Trebuchet MS" w:hAnsi="Trebuchet MS"/>
          <w:b/>
          <w:bCs/>
          <w:sz w:val="36"/>
          <w:szCs w:val="36"/>
          <w:u w:val="single"/>
        </w:rPr>
      </w:pPr>
    </w:p>
    <w:p w:rsidR="006B009B" w:rsidRDefault="006B009B" w:rsidP="00461E95">
      <w:pPr>
        <w:widowControl w:val="0"/>
        <w:jc w:val="center"/>
        <w:rPr>
          <w:rFonts w:ascii="Trebuchet MS" w:hAnsi="Trebuchet MS"/>
          <w:b/>
          <w:bCs/>
          <w:sz w:val="36"/>
          <w:szCs w:val="36"/>
          <w:u w:val="single"/>
        </w:rPr>
      </w:pPr>
    </w:p>
    <w:p w:rsidR="00A913AB" w:rsidRDefault="00A913AB" w:rsidP="006B009B">
      <w:pPr>
        <w:widowControl w:val="0"/>
        <w:jc w:val="center"/>
        <w:rPr>
          <w:rFonts w:ascii="Avenir LT Std 35 Light" w:hAnsi="Avenir LT Std 35 Light"/>
          <w:b/>
          <w:bCs/>
          <w:sz w:val="28"/>
          <w:szCs w:val="28"/>
          <w:u w:val="single"/>
        </w:rPr>
      </w:pPr>
    </w:p>
    <w:p w:rsidR="00A913AB" w:rsidRDefault="00A913AB" w:rsidP="006B009B">
      <w:pPr>
        <w:widowControl w:val="0"/>
        <w:jc w:val="center"/>
        <w:rPr>
          <w:rFonts w:ascii="Avenir LT Std 35 Light" w:hAnsi="Avenir LT Std 35 Light"/>
          <w:b/>
          <w:bCs/>
          <w:sz w:val="28"/>
          <w:szCs w:val="28"/>
          <w:u w:val="single"/>
        </w:rPr>
      </w:pPr>
    </w:p>
    <w:tbl>
      <w:tblPr>
        <w:tblW w:w="1063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7229"/>
      </w:tblGrid>
      <w:tr w:rsidR="00A913AB" w:rsidRPr="00B827E2" w:rsidTr="00482490">
        <w:tc>
          <w:tcPr>
            <w:tcW w:w="10632" w:type="dxa"/>
            <w:gridSpan w:val="2"/>
          </w:tcPr>
          <w:p w:rsidR="00A913AB" w:rsidRPr="00B827E2" w:rsidRDefault="00A913AB" w:rsidP="00482490">
            <w:pPr>
              <w:widowControl w:val="0"/>
              <w:jc w:val="center"/>
              <w:rPr>
                <w:rFonts w:ascii="Arial" w:hAnsi="Arial" w:cs="Arial"/>
                <w:b/>
                <w:bCs/>
                <w:sz w:val="32"/>
                <w:szCs w:val="28"/>
                <w:u w:val="single"/>
              </w:rPr>
            </w:pPr>
          </w:p>
          <w:p w:rsidR="00A913AB" w:rsidRPr="00242233" w:rsidRDefault="00A913AB" w:rsidP="00482490">
            <w:pPr>
              <w:widowControl w:val="0"/>
              <w:jc w:val="center"/>
              <w:rPr>
                <w:rFonts w:ascii="Arial Rounded MT Bold" w:hAnsi="Arial Rounded MT Bold" w:cs="Arial"/>
                <w:b/>
                <w:bCs/>
                <w:sz w:val="32"/>
                <w:szCs w:val="28"/>
                <w:u w:val="single"/>
              </w:rPr>
            </w:pPr>
            <w:r w:rsidRPr="00242233">
              <w:rPr>
                <w:rFonts w:ascii="Arial Rounded MT Bold" w:hAnsi="Arial Rounded MT Bold" w:cs="Arial"/>
                <w:b/>
                <w:bCs/>
                <w:sz w:val="32"/>
                <w:szCs w:val="28"/>
                <w:u w:val="single"/>
              </w:rPr>
              <w:t>JOB DESCRIPTION</w:t>
            </w:r>
          </w:p>
          <w:p w:rsidR="00A913AB" w:rsidRPr="00B827E2" w:rsidRDefault="00A913AB" w:rsidP="00482490">
            <w:pPr>
              <w:widowControl w:val="0"/>
              <w:jc w:val="center"/>
              <w:rPr>
                <w:rFonts w:ascii="Arial" w:hAnsi="Arial" w:cs="Arial"/>
                <w:b/>
                <w:bCs/>
                <w:sz w:val="32"/>
                <w:szCs w:val="28"/>
                <w:u w:val="single"/>
              </w:rPr>
            </w:pPr>
          </w:p>
        </w:tc>
      </w:tr>
      <w:tr w:rsidR="00A913AB" w:rsidRPr="00B827E2" w:rsidTr="009F76CD">
        <w:tc>
          <w:tcPr>
            <w:tcW w:w="3403" w:type="dxa"/>
          </w:tcPr>
          <w:p w:rsidR="00A913AB" w:rsidRPr="00242233" w:rsidRDefault="00A913AB" w:rsidP="00482490">
            <w:pPr>
              <w:widowControl w:val="0"/>
              <w:jc w:val="center"/>
              <w:rPr>
                <w:rFonts w:ascii="Arial Rounded MT Bold" w:hAnsi="Arial Rounded MT Bold" w:cs="Arial"/>
                <w:b/>
                <w:bCs/>
                <w:sz w:val="28"/>
                <w:szCs w:val="28"/>
              </w:rPr>
            </w:pPr>
            <w:r w:rsidRPr="00242233">
              <w:rPr>
                <w:rFonts w:ascii="Arial Rounded MT Bold" w:hAnsi="Arial Rounded MT Bold" w:cs="Arial"/>
                <w:b/>
                <w:bCs/>
                <w:sz w:val="28"/>
                <w:szCs w:val="28"/>
              </w:rPr>
              <w:t>POST TITLE</w:t>
            </w:r>
            <w:r w:rsidR="00C91CF4" w:rsidRPr="00242233">
              <w:rPr>
                <w:rFonts w:ascii="Arial Rounded MT Bold" w:hAnsi="Arial Rounded MT Bold" w:cs="Arial"/>
                <w:b/>
                <w:bCs/>
                <w:sz w:val="28"/>
                <w:szCs w:val="28"/>
              </w:rPr>
              <w:t>:</w:t>
            </w:r>
          </w:p>
        </w:tc>
        <w:tc>
          <w:tcPr>
            <w:tcW w:w="7229" w:type="dxa"/>
          </w:tcPr>
          <w:p w:rsidR="002D4C02" w:rsidRDefault="005E6EA6" w:rsidP="00494816">
            <w:pPr>
              <w:widowControl w:val="0"/>
              <w:rPr>
                <w:rFonts w:ascii="Calibri" w:hAnsi="Calibri" w:cs="Calibri"/>
                <w:shd w:val="clear" w:color="auto" w:fill="FFFFFF"/>
              </w:rPr>
            </w:pPr>
            <w:r>
              <w:rPr>
                <w:rFonts w:ascii="Calibri" w:hAnsi="Calibri" w:cs="Calibri"/>
                <w:shd w:val="clear" w:color="auto" w:fill="FFFFFF"/>
              </w:rPr>
              <w:t xml:space="preserve"> </w:t>
            </w:r>
          </w:p>
          <w:p w:rsidR="002D4C02" w:rsidRPr="005E6EA6" w:rsidRDefault="002D4C02" w:rsidP="00494816">
            <w:pPr>
              <w:widowControl w:val="0"/>
              <w:rPr>
                <w:rFonts w:ascii="Calibri" w:hAnsi="Calibri" w:cs="Arial"/>
                <w:bCs/>
                <w:sz w:val="28"/>
                <w:szCs w:val="28"/>
              </w:rPr>
            </w:pPr>
            <w:r w:rsidRPr="005E6EA6">
              <w:rPr>
                <w:rFonts w:ascii="Calibri" w:hAnsi="Calibri" w:cs="Arial"/>
                <w:bCs/>
                <w:sz w:val="28"/>
                <w:szCs w:val="28"/>
              </w:rPr>
              <w:t xml:space="preserve">Community </w:t>
            </w:r>
            <w:r w:rsidR="00014635">
              <w:rPr>
                <w:rFonts w:ascii="Calibri" w:hAnsi="Calibri" w:cs="Arial"/>
                <w:bCs/>
                <w:sz w:val="28"/>
                <w:szCs w:val="28"/>
              </w:rPr>
              <w:t>Development Co-ordinator</w:t>
            </w:r>
            <w:r w:rsidR="00DC1A3E">
              <w:rPr>
                <w:rFonts w:ascii="Calibri" w:hAnsi="Calibri" w:cs="Arial"/>
                <w:bCs/>
                <w:sz w:val="28"/>
                <w:szCs w:val="28"/>
              </w:rPr>
              <w:t>, for Kingswood and surrounding area</w:t>
            </w:r>
          </w:p>
          <w:p w:rsidR="002D4C02" w:rsidRPr="00A5364D" w:rsidRDefault="002D4C02" w:rsidP="00494816">
            <w:pPr>
              <w:widowControl w:val="0"/>
              <w:rPr>
                <w:rFonts w:ascii="Calibri" w:hAnsi="Calibri" w:cs="Arial"/>
                <w:b/>
                <w:bCs/>
                <w:sz w:val="28"/>
                <w:szCs w:val="24"/>
                <w:u w:val="single"/>
              </w:rPr>
            </w:pPr>
          </w:p>
        </w:tc>
      </w:tr>
      <w:tr w:rsidR="00A913AB" w:rsidRPr="00B827E2" w:rsidTr="009F76CD">
        <w:tc>
          <w:tcPr>
            <w:tcW w:w="3403" w:type="dxa"/>
          </w:tcPr>
          <w:p w:rsidR="00A913AB" w:rsidRPr="00242233" w:rsidRDefault="00A913AB" w:rsidP="00482490">
            <w:pPr>
              <w:widowControl w:val="0"/>
              <w:jc w:val="center"/>
              <w:rPr>
                <w:rFonts w:ascii="Arial Rounded MT Bold" w:hAnsi="Arial Rounded MT Bold" w:cs="Arial"/>
                <w:b/>
                <w:bCs/>
                <w:sz w:val="28"/>
                <w:szCs w:val="28"/>
              </w:rPr>
            </w:pPr>
            <w:r w:rsidRPr="00242233">
              <w:rPr>
                <w:rFonts w:ascii="Arial Rounded MT Bold" w:hAnsi="Arial Rounded MT Bold" w:cs="Arial"/>
                <w:b/>
                <w:bCs/>
                <w:sz w:val="28"/>
                <w:szCs w:val="28"/>
              </w:rPr>
              <w:t>RESPONSIBLE TO:</w:t>
            </w:r>
          </w:p>
        </w:tc>
        <w:tc>
          <w:tcPr>
            <w:tcW w:w="7229" w:type="dxa"/>
          </w:tcPr>
          <w:p w:rsidR="00A913AB" w:rsidRPr="005E6EA6" w:rsidRDefault="00356C29" w:rsidP="009F76CD">
            <w:pPr>
              <w:widowControl w:val="0"/>
              <w:rPr>
                <w:rFonts w:ascii="Calibri" w:hAnsi="Calibri" w:cs="Arial"/>
                <w:b/>
                <w:bCs/>
                <w:sz w:val="28"/>
                <w:szCs w:val="24"/>
              </w:rPr>
            </w:pPr>
            <w:r w:rsidRPr="005E6EA6">
              <w:rPr>
                <w:rFonts w:ascii="Calibri" w:hAnsi="Calibri" w:cs="Arial"/>
                <w:b/>
                <w:bCs/>
                <w:sz w:val="28"/>
                <w:szCs w:val="24"/>
              </w:rPr>
              <w:t>Community Volunteer Coordinator</w:t>
            </w:r>
          </w:p>
        </w:tc>
      </w:tr>
      <w:tr w:rsidR="00A913AB" w:rsidRPr="00B827E2" w:rsidTr="009F76CD">
        <w:tc>
          <w:tcPr>
            <w:tcW w:w="3403" w:type="dxa"/>
          </w:tcPr>
          <w:p w:rsidR="00A913AB" w:rsidRPr="00242233" w:rsidRDefault="00A913AB" w:rsidP="00482490">
            <w:pPr>
              <w:widowControl w:val="0"/>
              <w:jc w:val="center"/>
              <w:rPr>
                <w:rFonts w:ascii="Arial Rounded MT Bold" w:hAnsi="Arial Rounded MT Bold" w:cs="Arial"/>
                <w:b/>
                <w:bCs/>
                <w:sz w:val="28"/>
                <w:szCs w:val="28"/>
              </w:rPr>
            </w:pPr>
            <w:r w:rsidRPr="00242233">
              <w:rPr>
                <w:rFonts w:ascii="Arial Rounded MT Bold" w:hAnsi="Arial Rounded MT Bold" w:cs="Arial"/>
                <w:b/>
                <w:bCs/>
                <w:sz w:val="28"/>
                <w:szCs w:val="28"/>
              </w:rPr>
              <w:t>RESPONSIBLE FOR:</w:t>
            </w:r>
          </w:p>
        </w:tc>
        <w:tc>
          <w:tcPr>
            <w:tcW w:w="7229" w:type="dxa"/>
          </w:tcPr>
          <w:p w:rsidR="00A913AB" w:rsidRPr="00A5364D" w:rsidRDefault="009F76CD" w:rsidP="00504679">
            <w:pPr>
              <w:widowControl w:val="0"/>
              <w:rPr>
                <w:rFonts w:ascii="Calibri" w:hAnsi="Calibri" w:cs="Arial"/>
                <w:bCs/>
                <w:sz w:val="28"/>
                <w:szCs w:val="24"/>
              </w:rPr>
            </w:pPr>
            <w:r w:rsidRPr="00A5364D">
              <w:rPr>
                <w:rFonts w:ascii="Calibri" w:hAnsi="Calibri" w:cs="Arial"/>
                <w:bCs/>
                <w:sz w:val="28"/>
                <w:szCs w:val="24"/>
              </w:rPr>
              <w:t>Volunteers</w:t>
            </w:r>
          </w:p>
        </w:tc>
      </w:tr>
      <w:tr w:rsidR="00A913AB" w:rsidRPr="00B827E2" w:rsidTr="009F76CD">
        <w:tc>
          <w:tcPr>
            <w:tcW w:w="3403" w:type="dxa"/>
          </w:tcPr>
          <w:p w:rsidR="00A913AB" w:rsidRPr="00242233" w:rsidRDefault="00A913AB" w:rsidP="00482490">
            <w:pPr>
              <w:widowControl w:val="0"/>
              <w:jc w:val="center"/>
              <w:rPr>
                <w:rFonts w:ascii="Arial Rounded MT Bold" w:hAnsi="Arial Rounded MT Bold" w:cs="Arial"/>
                <w:b/>
                <w:bCs/>
                <w:sz w:val="28"/>
                <w:szCs w:val="28"/>
              </w:rPr>
            </w:pPr>
            <w:r w:rsidRPr="00242233">
              <w:rPr>
                <w:rFonts w:ascii="Arial Rounded MT Bold" w:hAnsi="Arial Rounded MT Bold" w:cs="Arial"/>
                <w:b/>
                <w:bCs/>
                <w:sz w:val="28"/>
                <w:szCs w:val="28"/>
              </w:rPr>
              <w:t>GRADE/SALARY</w:t>
            </w:r>
            <w:r w:rsidR="00C91CF4" w:rsidRPr="00242233">
              <w:rPr>
                <w:rFonts w:ascii="Arial Rounded MT Bold" w:hAnsi="Arial Rounded MT Bold" w:cs="Arial"/>
                <w:b/>
                <w:bCs/>
                <w:sz w:val="28"/>
                <w:szCs w:val="28"/>
              </w:rPr>
              <w:t>:</w:t>
            </w:r>
          </w:p>
        </w:tc>
        <w:tc>
          <w:tcPr>
            <w:tcW w:w="7229" w:type="dxa"/>
          </w:tcPr>
          <w:p w:rsidR="00A913AB" w:rsidRPr="00A5364D" w:rsidRDefault="00FD1CDF" w:rsidP="00FD1CDF">
            <w:pPr>
              <w:rPr>
                <w:rFonts w:ascii="Calibri" w:hAnsi="Calibri" w:cs="Arial"/>
                <w:b/>
                <w:bCs/>
                <w:sz w:val="28"/>
                <w:szCs w:val="24"/>
                <w:u w:val="single"/>
              </w:rPr>
            </w:pPr>
            <w:r>
              <w:rPr>
                <w:rFonts w:ascii="Calibri" w:hAnsi="Calibri" w:cs="Arial"/>
                <w:sz w:val="28"/>
                <w:szCs w:val="24"/>
              </w:rPr>
              <w:t>21</w:t>
            </w:r>
            <w:r w:rsidR="009F76CD" w:rsidRPr="00A5364D">
              <w:rPr>
                <w:rFonts w:ascii="Calibri" w:hAnsi="Calibri" w:cs="Arial"/>
                <w:sz w:val="28"/>
                <w:szCs w:val="24"/>
              </w:rPr>
              <w:t xml:space="preserve"> hour</w:t>
            </w:r>
            <w:r w:rsidR="00A540D8" w:rsidRPr="00A5364D">
              <w:rPr>
                <w:rFonts w:ascii="Calibri" w:hAnsi="Calibri" w:cs="Arial"/>
                <w:sz w:val="28"/>
                <w:szCs w:val="24"/>
              </w:rPr>
              <w:t xml:space="preserve">s </w:t>
            </w:r>
            <w:r w:rsidR="009F76CD" w:rsidRPr="00A5364D">
              <w:rPr>
                <w:rFonts w:ascii="Calibri" w:hAnsi="Calibri" w:cs="Arial"/>
                <w:sz w:val="28"/>
                <w:szCs w:val="24"/>
              </w:rPr>
              <w:t>per</w:t>
            </w:r>
            <w:r w:rsidR="00A540D8" w:rsidRPr="00A5364D">
              <w:rPr>
                <w:rFonts w:ascii="Calibri" w:hAnsi="Calibri" w:cs="Arial"/>
                <w:sz w:val="28"/>
                <w:szCs w:val="24"/>
              </w:rPr>
              <w:t xml:space="preserve"> week </w:t>
            </w:r>
            <w:r>
              <w:rPr>
                <w:rFonts w:ascii="Calibri" w:hAnsi="Calibri" w:cs="Arial"/>
                <w:sz w:val="28"/>
                <w:szCs w:val="24"/>
              </w:rPr>
              <w:t>permanent subject to funding</w:t>
            </w:r>
          </w:p>
        </w:tc>
      </w:tr>
    </w:tbl>
    <w:p w:rsidR="00A913AB" w:rsidRPr="00B827E2" w:rsidRDefault="00A913AB" w:rsidP="006B009B">
      <w:pPr>
        <w:widowControl w:val="0"/>
        <w:jc w:val="center"/>
        <w:rPr>
          <w:rFonts w:ascii="Arial" w:hAnsi="Arial" w:cs="Arial"/>
          <w:b/>
          <w:bCs/>
          <w:sz w:val="28"/>
          <w:szCs w:val="28"/>
          <w:u w:val="single"/>
        </w:rPr>
      </w:pPr>
    </w:p>
    <w:tbl>
      <w:tblPr>
        <w:tblW w:w="1063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7229"/>
      </w:tblGrid>
      <w:tr w:rsidR="00A913AB" w:rsidRPr="00A5364D" w:rsidTr="009F76CD">
        <w:tc>
          <w:tcPr>
            <w:tcW w:w="3403" w:type="dxa"/>
          </w:tcPr>
          <w:p w:rsidR="00A913AB" w:rsidRPr="00242233" w:rsidRDefault="00A913AB" w:rsidP="00482490">
            <w:pPr>
              <w:widowControl w:val="0"/>
              <w:jc w:val="center"/>
              <w:rPr>
                <w:rFonts w:ascii="Arial Rounded MT Bold" w:hAnsi="Arial Rounded MT Bold" w:cs="Arial"/>
                <w:b/>
                <w:bCs/>
                <w:sz w:val="24"/>
                <w:szCs w:val="28"/>
                <w:u w:val="single"/>
              </w:rPr>
            </w:pPr>
          </w:p>
          <w:p w:rsidR="00A913AB" w:rsidRPr="00242233" w:rsidRDefault="00A913AB" w:rsidP="00482490">
            <w:pPr>
              <w:widowControl w:val="0"/>
              <w:jc w:val="center"/>
              <w:rPr>
                <w:rFonts w:ascii="Arial Rounded MT Bold" w:hAnsi="Arial Rounded MT Bold" w:cs="Arial"/>
                <w:b/>
                <w:bCs/>
                <w:sz w:val="24"/>
                <w:szCs w:val="28"/>
                <w:u w:val="single"/>
              </w:rPr>
            </w:pPr>
            <w:r w:rsidRPr="00242233">
              <w:rPr>
                <w:rFonts w:ascii="Arial Rounded MT Bold" w:hAnsi="Arial Rounded MT Bold" w:cs="Arial"/>
                <w:b/>
                <w:bCs/>
                <w:sz w:val="24"/>
                <w:szCs w:val="28"/>
                <w:u w:val="single"/>
              </w:rPr>
              <w:t>Aims and Objectives</w:t>
            </w:r>
          </w:p>
          <w:p w:rsidR="00A913AB" w:rsidRPr="00242233" w:rsidRDefault="00A913AB" w:rsidP="00482490">
            <w:pPr>
              <w:widowControl w:val="0"/>
              <w:jc w:val="center"/>
              <w:rPr>
                <w:rFonts w:ascii="Arial Rounded MT Bold" w:hAnsi="Arial Rounded MT Bold" w:cs="Arial"/>
                <w:b/>
                <w:bCs/>
                <w:sz w:val="24"/>
                <w:szCs w:val="28"/>
                <w:u w:val="single"/>
              </w:rPr>
            </w:pPr>
          </w:p>
        </w:tc>
        <w:tc>
          <w:tcPr>
            <w:tcW w:w="7229" w:type="dxa"/>
          </w:tcPr>
          <w:p w:rsidR="00C73B3F" w:rsidRDefault="00BA5D24" w:rsidP="00C73B3F">
            <w:pPr>
              <w:jc w:val="both"/>
              <w:rPr>
                <w:rFonts w:ascii="Calibri" w:hAnsi="Calibri" w:cs="Arial"/>
                <w:sz w:val="24"/>
                <w:szCs w:val="24"/>
              </w:rPr>
            </w:pPr>
            <w:r>
              <w:rPr>
                <w:rFonts w:ascii="Calibri" w:hAnsi="Calibri" w:cs="Arial"/>
                <w:sz w:val="24"/>
                <w:szCs w:val="24"/>
              </w:rPr>
              <w:t xml:space="preserve">The focus of the work will be to improve outcomes for people in the area, and to encourage people to take responsibility for the changes they want to see, </w:t>
            </w:r>
            <w:r w:rsidR="00217FBF">
              <w:rPr>
                <w:rFonts w:ascii="Calibri" w:hAnsi="Calibri" w:cs="Arial"/>
                <w:sz w:val="24"/>
                <w:szCs w:val="24"/>
              </w:rPr>
              <w:t xml:space="preserve">in </w:t>
            </w:r>
            <w:r>
              <w:rPr>
                <w:rFonts w:ascii="Calibri" w:hAnsi="Calibri" w:cs="Arial"/>
                <w:sz w:val="24"/>
                <w:szCs w:val="24"/>
              </w:rPr>
              <w:t>their own lives and in that of the community.</w:t>
            </w:r>
            <w:r w:rsidR="00C73B3F">
              <w:rPr>
                <w:rFonts w:ascii="Calibri" w:hAnsi="Calibri" w:cs="Arial"/>
                <w:sz w:val="24"/>
                <w:szCs w:val="24"/>
              </w:rPr>
              <w:t xml:space="preserve"> </w:t>
            </w:r>
          </w:p>
          <w:p w:rsidR="00BA5D24" w:rsidRDefault="00BA5D24" w:rsidP="00BA5D24">
            <w:pPr>
              <w:jc w:val="both"/>
              <w:rPr>
                <w:rFonts w:ascii="Calibri" w:hAnsi="Calibri" w:cs="Arial"/>
                <w:sz w:val="24"/>
                <w:szCs w:val="24"/>
              </w:rPr>
            </w:pPr>
          </w:p>
          <w:p w:rsidR="00FD1CDF" w:rsidRDefault="00FD1CDF" w:rsidP="00BA5D24">
            <w:pPr>
              <w:rPr>
                <w:rFonts w:ascii="Calibri" w:hAnsi="Calibri" w:cs="Calibri"/>
                <w:sz w:val="24"/>
                <w:szCs w:val="24"/>
              </w:rPr>
            </w:pPr>
            <w:r>
              <w:rPr>
                <w:rFonts w:ascii="Calibri" w:hAnsi="Calibri" w:cs="Calibri"/>
                <w:sz w:val="24"/>
                <w:szCs w:val="24"/>
              </w:rPr>
              <w:t>The prima</w:t>
            </w:r>
            <w:r w:rsidR="00014635">
              <w:rPr>
                <w:rFonts w:ascii="Calibri" w:hAnsi="Calibri" w:cs="Calibri"/>
                <w:sz w:val="24"/>
                <w:szCs w:val="24"/>
              </w:rPr>
              <w:t>ry purposes of this role are to:</w:t>
            </w:r>
          </w:p>
          <w:p w:rsidR="00FD1CDF" w:rsidRDefault="00FD1CDF" w:rsidP="00FD1CDF">
            <w:pPr>
              <w:numPr>
                <w:ilvl w:val="0"/>
                <w:numId w:val="24"/>
              </w:numPr>
              <w:rPr>
                <w:rFonts w:ascii="Calibri" w:hAnsi="Calibri" w:cs="Calibri"/>
                <w:sz w:val="24"/>
                <w:szCs w:val="24"/>
              </w:rPr>
            </w:pPr>
            <w:r>
              <w:rPr>
                <w:rFonts w:ascii="Calibri" w:hAnsi="Calibri" w:cs="Calibri"/>
                <w:sz w:val="24"/>
                <w:szCs w:val="24"/>
              </w:rPr>
              <w:t>Manag</w:t>
            </w:r>
            <w:r w:rsidR="00014635">
              <w:rPr>
                <w:rFonts w:ascii="Calibri" w:hAnsi="Calibri" w:cs="Calibri"/>
                <w:sz w:val="24"/>
                <w:szCs w:val="24"/>
              </w:rPr>
              <w:t>e</w:t>
            </w:r>
            <w:r>
              <w:rPr>
                <w:rFonts w:ascii="Calibri" w:hAnsi="Calibri" w:cs="Calibri"/>
                <w:sz w:val="24"/>
                <w:szCs w:val="24"/>
              </w:rPr>
              <w:t xml:space="preserve"> the Volunteer Centre Kingswood </w:t>
            </w:r>
          </w:p>
          <w:p w:rsidR="00BA5D24" w:rsidRDefault="00FD1CDF" w:rsidP="00FD1CDF">
            <w:pPr>
              <w:numPr>
                <w:ilvl w:val="0"/>
                <w:numId w:val="24"/>
              </w:numPr>
              <w:rPr>
                <w:rFonts w:ascii="Calibri" w:hAnsi="Calibri" w:cs="Calibri"/>
                <w:sz w:val="24"/>
                <w:szCs w:val="24"/>
              </w:rPr>
            </w:pPr>
            <w:r>
              <w:rPr>
                <w:rFonts w:ascii="Calibri" w:hAnsi="Calibri" w:cs="Calibri"/>
                <w:sz w:val="24"/>
                <w:szCs w:val="24"/>
              </w:rPr>
              <w:t>Coordinat</w:t>
            </w:r>
            <w:r w:rsidR="00014635">
              <w:rPr>
                <w:rFonts w:ascii="Calibri" w:hAnsi="Calibri" w:cs="Calibri"/>
                <w:sz w:val="24"/>
                <w:szCs w:val="24"/>
              </w:rPr>
              <w:t>e</w:t>
            </w:r>
            <w:r>
              <w:rPr>
                <w:rFonts w:ascii="Calibri" w:hAnsi="Calibri" w:cs="Calibri"/>
                <w:sz w:val="24"/>
                <w:szCs w:val="24"/>
              </w:rPr>
              <w:t xml:space="preserve"> the work of health champions in south </w:t>
            </w:r>
            <w:proofErr w:type="spellStart"/>
            <w:r>
              <w:rPr>
                <w:rFonts w:ascii="Calibri" w:hAnsi="Calibri" w:cs="Calibri"/>
                <w:sz w:val="24"/>
                <w:szCs w:val="24"/>
              </w:rPr>
              <w:t>South</w:t>
            </w:r>
            <w:proofErr w:type="spellEnd"/>
            <w:r>
              <w:rPr>
                <w:rFonts w:ascii="Calibri" w:hAnsi="Calibri" w:cs="Calibri"/>
                <w:sz w:val="24"/>
                <w:szCs w:val="24"/>
              </w:rPr>
              <w:t xml:space="preserve"> Gloucestershire (including areas such as Kingswood, Cadbury Heath and Staple Hill).</w:t>
            </w:r>
          </w:p>
          <w:p w:rsidR="00FD1CDF" w:rsidRDefault="00FD1CDF" w:rsidP="00FD1CDF">
            <w:pPr>
              <w:numPr>
                <w:ilvl w:val="0"/>
                <w:numId w:val="24"/>
              </w:numPr>
              <w:rPr>
                <w:rFonts w:ascii="Calibri" w:hAnsi="Calibri" w:cs="Calibri"/>
                <w:sz w:val="24"/>
                <w:szCs w:val="24"/>
              </w:rPr>
            </w:pPr>
            <w:r>
              <w:rPr>
                <w:rFonts w:ascii="Calibri" w:hAnsi="Calibri" w:cs="Calibri"/>
                <w:sz w:val="24"/>
                <w:szCs w:val="24"/>
              </w:rPr>
              <w:t>Collat</w:t>
            </w:r>
            <w:r w:rsidR="00014635">
              <w:rPr>
                <w:rFonts w:ascii="Calibri" w:hAnsi="Calibri" w:cs="Calibri"/>
                <w:sz w:val="24"/>
                <w:szCs w:val="24"/>
              </w:rPr>
              <w:t>e</w:t>
            </w:r>
            <w:r>
              <w:rPr>
                <w:rFonts w:ascii="Calibri" w:hAnsi="Calibri" w:cs="Calibri"/>
                <w:sz w:val="24"/>
                <w:szCs w:val="24"/>
              </w:rPr>
              <w:t xml:space="preserve"> distributing information about the local area to ensure residents and partners are well-informed</w:t>
            </w:r>
          </w:p>
          <w:p w:rsidR="00FD1CDF" w:rsidRPr="00252FA4" w:rsidRDefault="00FD1CDF" w:rsidP="00FD1CDF">
            <w:pPr>
              <w:numPr>
                <w:ilvl w:val="0"/>
                <w:numId w:val="24"/>
              </w:numPr>
              <w:rPr>
                <w:rFonts w:ascii="Calibri" w:hAnsi="Calibri" w:cs="Calibri"/>
                <w:sz w:val="24"/>
                <w:szCs w:val="24"/>
              </w:rPr>
            </w:pPr>
            <w:r>
              <w:rPr>
                <w:rFonts w:ascii="Calibri" w:hAnsi="Calibri" w:cs="Calibri"/>
                <w:sz w:val="24"/>
                <w:szCs w:val="24"/>
              </w:rPr>
              <w:t>Be</w:t>
            </w:r>
            <w:r w:rsidR="00014635">
              <w:rPr>
                <w:rFonts w:ascii="Calibri" w:hAnsi="Calibri" w:cs="Calibri"/>
                <w:sz w:val="24"/>
                <w:szCs w:val="24"/>
              </w:rPr>
              <w:t xml:space="preserve"> </w:t>
            </w:r>
            <w:r>
              <w:rPr>
                <w:rFonts w:ascii="Calibri" w:hAnsi="Calibri" w:cs="Calibri"/>
                <w:sz w:val="24"/>
                <w:szCs w:val="24"/>
              </w:rPr>
              <w:t xml:space="preserve">a key member of the </w:t>
            </w:r>
            <w:r w:rsidRPr="00252FA4">
              <w:rPr>
                <w:rFonts w:ascii="Calibri" w:hAnsi="Calibri" w:cs="Calibri"/>
                <w:sz w:val="24"/>
                <w:szCs w:val="24"/>
              </w:rPr>
              <w:t xml:space="preserve">community </w:t>
            </w:r>
            <w:r>
              <w:rPr>
                <w:rFonts w:ascii="Calibri" w:hAnsi="Calibri" w:cs="Calibri"/>
                <w:sz w:val="24"/>
                <w:szCs w:val="24"/>
              </w:rPr>
              <w:t xml:space="preserve">hub that </w:t>
            </w:r>
            <w:r w:rsidRPr="00252FA4">
              <w:rPr>
                <w:rFonts w:ascii="Calibri" w:hAnsi="Calibri" w:cs="Calibri"/>
                <w:sz w:val="24"/>
                <w:szCs w:val="24"/>
              </w:rPr>
              <w:t>provi</w:t>
            </w:r>
            <w:r>
              <w:rPr>
                <w:rFonts w:ascii="Calibri" w:hAnsi="Calibri" w:cs="Calibri"/>
                <w:sz w:val="24"/>
                <w:szCs w:val="24"/>
              </w:rPr>
              <w:t>des</w:t>
            </w:r>
            <w:r w:rsidRPr="00252FA4">
              <w:rPr>
                <w:rFonts w:ascii="Calibri" w:hAnsi="Calibri" w:cs="Calibri"/>
                <w:sz w:val="24"/>
                <w:szCs w:val="24"/>
              </w:rPr>
              <w:t xml:space="preserve"> advice, information, access to services and support</w:t>
            </w:r>
          </w:p>
          <w:p w:rsidR="006F4516" w:rsidRDefault="006F4516" w:rsidP="006F4516">
            <w:pPr>
              <w:rPr>
                <w:sz w:val="24"/>
                <w:szCs w:val="24"/>
              </w:rPr>
            </w:pPr>
          </w:p>
          <w:p w:rsidR="006F4516" w:rsidRPr="00A5364D" w:rsidRDefault="006F4516" w:rsidP="006F4516">
            <w:pPr>
              <w:jc w:val="both"/>
              <w:rPr>
                <w:rFonts w:ascii="Calibri" w:hAnsi="Calibri" w:cs="Arial"/>
                <w:sz w:val="24"/>
                <w:szCs w:val="24"/>
              </w:rPr>
            </w:pPr>
            <w:r w:rsidRPr="00A5364D">
              <w:rPr>
                <w:rFonts w:ascii="Calibri" w:hAnsi="Calibri" w:cs="Arial"/>
                <w:sz w:val="24"/>
                <w:szCs w:val="24"/>
              </w:rPr>
              <w:t>We have a mission of “Strong Communities Powered by People”.  We know that successful communities have people who are excited by change, learning and working together, able to influence decision making, have the skills and confidence to be involved in their communities, able to make health choices as well as building and sustaining good relationships.</w:t>
            </w:r>
          </w:p>
          <w:p w:rsidR="006F4516" w:rsidRPr="00A5364D" w:rsidRDefault="006F4516" w:rsidP="006F4516">
            <w:pPr>
              <w:jc w:val="both"/>
              <w:rPr>
                <w:rFonts w:ascii="Calibri" w:hAnsi="Calibri" w:cs="Arial"/>
                <w:sz w:val="24"/>
                <w:szCs w:val="24"/>
              </w:rPr>
            </w:pPr>
          </w:p>
          <w:p w:rsidR="009F464D" w:rsidRPr="00A5364D" w:rsidRDefault="00014635" w:rsidP="008B3B9C">
            <w:pPr>
              <w:jc w:val="both"/>
              <w:rPr>
                <w:rFonts w:ascii="Calibri" w:hAnsi="Calibri" w:cs="Arial"/>
                <w:sz w:val="24"/>
                <w:szCs w:val="24"/>
              </w:rPr>
            </w:pPr>
            <w:r>
              <w:rPr>
                <w:rFonts w:ascii="Calibri" w:hAnsi="Calibri" w:cs="Arial"/>
                <w:sz w:val="24"/>
                <w:szCs w:val="24"/>
              </w:rPr>
              <w:t xml:space="preserve">Using both the </w:t>
            </w:r>
            <w:r w:rsidR="00FD1CDF">
              <w:rPr>
                <w:rFonts w:ascii="Calibri" w:hAnsi="Calibri" w:cs="Arial"/>
                <w:sz w:val="24"/>
                <w:szCs w:val="24"/>
              </w:rPr>
              <w:t>Southern Broo</w:t>
            </w:r>
            <w:r>
              <w:rPr>
                <w:rFonts w:ascii="Calibri" w:hAnsi="Calibri" w:cs="Arial"/>
                <w:sz w:val="24"/>
                <w:szCs w:val="24"/>
              </w:rPr>
              <w:t xml:space="preserve">ks Community Partnerships values and </w:t>
            </w:r>
            <w:r w:rsidR="006F4516" w:rsidRPr="00A5364D">
              <w:rPr>
                <w:rFonts w:ascii="Calibri" w:hAnsi="Calibri" w:cs="Arial"/>
                <w:sz w:val="24"/>
                <w:szCs w:val="24"/>
              </w:rPr>
              <w:t xml:space="preserve">community development values and practices, you will </w:t>
            </w:r>
            <w:r>
              <w:rPr>
                <w:rFonts w:ascii="Calibri" w:hAnsi="Calibri" w:cs="Arial"/>
                <w:sz w:val="24"/>
                <w:szCs w:val="24"/>
              </w:rPr>
              <w:t xml:space="preserve">work </w:t>
            </w:r>
            <w:r w:rsidR="006F4516" w:rsidRPr="00A5364D">
              <w:rPr>
                <w:rFonts w:ascii="Calibri" w:hAnsi="Calibri" w:cs="Arial"/>
                <w:sz w:val="24"/>
                <w:szCs w:val="24"/>
              </w:rPr>
              <w:t>with people to build confidence, tackle issues of poor health, help children and young people to make the steps to achieve their potential,</w:t>
            </w:r>
            <w:r w:rsidR="006F4516">
              <w:rPr>
                <w:rFonts w:ascii="Calibri" w:hAnsi="Calibri" w:cs="Arial"/>
                <w:sz w:val="24"/>
                <w:szCs w:val="24"/>
              </w:rPr>
              <w:t xml:space="preserve"> help people back </w:t>
            </w:r>
            <w:r w:rsidR="006F4516">
              <w:rPr>
                <w:rFonts w:ascii="Calibri" w:hAnsi="Calibri" w:cs="Arial"/>
                <w:sz w:val="24"/>
                <w:szCs w:val="24"/>
              </w:rPr>
              <w:lastRenderedPageBreak/>
              <w:t>into employment and support with personal finance to live in a safer and stronger community.</w:t>
            </w:r>
          </w:p>
          <w:p w:rsidR="00C91CF4" w:rsidRPr="00A5364D" w:rsidRDefault="00C91CF4" w:rsidP="00504679">
            <w:pPr>
              <w:widowControl w:val="0"/>
              <w:rPr>
                <w:rFonts w:ascii="Calibri" w:hAnsi="Calibri" w:cs="Arial"/>
                <w:b/>
                <w:bCs/>
                <w:sz w:val="28"/>
                <w:szCs w:val="28"/>
                <w:u w:val="single"/>
              </w:rPr>
            </w:pPr>
          </w:p>
        </w:tc>
      </w:tr>
      <w:tr w:rsidR="00A913AB" w:rsidRPr="00A5364D" w:rsidTr="009F76CD">
        <w:tc>
          <w:tcPr>
            <w:tcW w:w="3403" w:type="dxa"/>
          </w:tcPr>
          <w:p w:rsidR="00A913AB" w:rsidRPr="00242233" w:rsidRDefault="00A913AB" w:rsidP="00482490">
            <w:pPr>
              <w:widowControl w:val="0"/>
              <w:jc w:val="center"/>
              <w:rPr>
                <w:rFonts w:ascii="Arial Rounded MT Bold" w:hAnsi="Arial Rounded MT Bold" w:cs="Arial"/>
                <w:b/>
                <w:bCs/>
                <w:sz w:val="24"/>
                <w:szCs w:val="28"/>
                <w:u w:val="single"/>
              </w:rPr>
            </w:pPr>
          </w:p>
          <w:p w:rsidR="00A913AB" w:rsidRPr="00242233" w:rsidRDefault="00A913AB" w:rsidP="00482490">
            <w:pPr>
              <w:widowControl w:val="0"/>
              <w:jc w:val="center"/>
              <w:rPr>
                <w:rFonts w:ascii="Arial Rounded MT Bold" w:hAnsi="Arial Rounded MT Bold" w:cs="Arial"/>
                <w:b/>
                <w:bCs/>
                <w:sz w:val="24"/>
                <w:szCs w:val="28"/>
                <w:u w:val="single"/>
              </w:rPr>
            </w:pPr>
            <w:r w:rsidRPr="00242233">
              <w:rPr>
                <w:rFonts w:ascii="Arial Rounded MT Bold" w:hAnsi="Arial Rounded MT Bold" w:cs="Arial"/>
                <w:b/>
                <w:bCs/>
                <w:sz w:val="24"/>
                <w:szCs w:val="28"/>
                <w:u w:val="single"/>
              </w:rPr>
              <w:t xml:space="preserve">Tasks and Duties </w:t>
            </w:r>
          </w:p>
        </w:tc>
        <w:tc>
          <w:tcPr>
            <w:tcW w:w="7229" w:type="dxa"/>
          </w:tcPr>
          <w:p w:rsidR="003075C2" w:rsidRDefault="003075C2" w:rsidP="003075C2">
            <w:pPr>
              <w:ind w:left="720"/>
              <w:rPr>
                <w:rFonts w:ascii="Calibri" w:hAnsi="Calibri" w:cs="Arial"/>
                <w:sz w:val="24"/>
                <w:szCs w:val="24"/>
              </w:rPr>
            </w:pPr>
          </w:p>
          <w:p w:rsidR="003075C2" w:rsidRDefault="003075C2" w:rsidP="003075C2">
            <w:pPr>
              <w:ind w:left="720"/>
              <w:rPr>
                <w:rFonts w:ascii="Calibri" w:hAnsi="Calibri" w:cs="Arial"/>
                <w:sz w:val="24"/>
                <w:szCs w:val="24"/>
              </w:rPr>
            </w:pPr>
          </w:p>
          <w:p w:rsidR="00014635" w:rsidRDefault="00014635" w:rsidP="00014635">
            <w:pPr>
              <w:numPr>
                <w:ilvl w:val="0"/>
                <w:numId w:val="23"/>
              </w:numPr>
              <w:rPr>
                <w:rFonts w:ascii="Calibri" w:hAnsi="Calibri" w:cs="Arial"/>
                <w:sz w:val="24"/>
                <w:szCs w:val="24"/>
              </w:rPr>
            </w:pPr>
            <w:r w:rsidRPr="007C3113">
              <w:rPr>
                <w:rFonts w:ascii="Calibri" w:hAnsi="Calibri" w:cs="Arial"/>
                <w:sz w:val="24"/>
                <w:szCs w:val="24"/>
              </w:rPr>
              <w:t xml:space="preserve">Work </w:t>
            </w:r>
            <w:r>
              <w:rPr>
                <w:rFonts w:ascii="Calibri" w:hAnsi="Calibri" w:cs="Arial"/>
                <w:sz w:val="24"/>
                <w:szCs w:val="24"/>
              </w:rPr>
              <w:t xml:space="preserve">with local partners to ensure </w:t>
            </w:r>
            <w:r w:rsidR="003075C2">
              <w:rPr>
                <w:rFonts w:ascii="Calibri" w:hAnsi="Calibri" w:cs="Arial"/>
                <w:sz w:val="24"/>
                <w:szCs w:val="24"/>
              </w:rPr>
              <w:t xml:space="preserve">good practice in volunteering and that </w:t>
            </w:r>
            <w:r>
              <w:rPr>
                <w:rFonts w:ascii="Calibri" w:hAnsi="Calibri" w:cs="Arial"/>
                <w:sz w:val="24"/>
                <w:szCs w:val="24"/>
              </w:rPr>
              <w:t xml:space="preserve">coordinated services are provided for </w:t>
            </w:r>
            <w:proofErr w:type="gramStart"/>
            <w:r>
              <w:rPr>
                <w:rFonts w:ascii="Calibri" w:hAnsi="Calibri" w:cs="Arial"/>
                <w:sz w:val="24"/>
                <w:szCs w:val="24"/>
              </w:rPr>
              <w:t>local residents</w:t>
            </w:r>
            <w:proofErr w:type="gramEnd"/>
          </w:p>
          <w:p w:rsidR="00DC1A3E" w:rsidRPr="00DC1A3E" w:rsidRDefault="00DC1A3E" w:rsidP="00DC1A3E">
            <w:pPr>
              <w:numPr>
                <w:ilvl w:val="0"/>
                <w:numId w:val="23"/>
              </w:numPr>
              <w:rPr>
                <w:rFonts w:ascii="Calibri" w:hAnsi="Calibri" w:cs="Arial"/>
                <w:sz w:val="24"/>
                <w:szCs w:val="24"/>
              </w:rPr>
            </w:pPr>
            <w:r>
              <w:rPr>
                <w:rFonts w:ascii="Calibri" w:hAnsi="Calibri" w:cs="Arial"/>
                <w:sz w:val="24"/>
                <w:szCs w:val="24"/>
              </w:rPr>
              <w:t>Recruit, train and supervise volunteers for the Community Hub, including Volunteer Centre and Health Champions programme</w:t>
            </w:r>
          </w:p>
          <w:p w:rsidR="00DC1A3E" w:rsidRPr="00DC1A3E" w:rsidRDefault="00DC1A3E" w:rsidP="00DC1A3E">
            <w:pPr>
              <w:numPr>
                <w:ilvl w:val="0"/>
                <w:numId w:val="23"/>
              </w:numPr>
              <w:jc w:val="both"/>
              <w:rPr>
                <w:rFonts w:ascii="Calibri" w:hAnsi="Calibri"/>
                <w:sz w:val="24"/>
                <w:szCs w:val="24"/>
              </w:rPr>
            </w:pPr>
            <w:r w:rsidRPr="007C3113">
              <w:rPr>
                <w:rFonts w:ascii="Calibri" w:hAnsi="Calibri" w:cs="Arial"/>
                <w:sz w:val="24"/>
                <w:szCs w:val="24"/>
              </w:rPr>
              <w:t xml:space="preserve">Lead </w:t>
            </w:r>
            <w:r>
              <w:rPr>
                <w:rFonts w:ascii="Calibri" w:hAnsi="Calibri" w:cs="Arial"/>
                <w:sz w:val="24"/>
                <w:szCs w:val="24"/>
              </w:rPr>
              <w:t>a limited number of key c</w:t>
            </w:r>
            <w:r w:rsidRPr="007C3113">
              <w:rPr>
                <w:rFonts w:ascii="Calibri" w:hAnsi="Calibri"/>
                <w:sz w:val="24"/>
                <w:szCs w:val="24"/>
              </w:rPr>
              <w:t xml:space="preserve">ommunity events </w:t>
            </w:r>
            <w:r>
              <w:rPr>
                <w:rFonts w:ascii="Calibri" w:hAnsi="Calibri"/>
                <w:sz w:val="24"/>
                <w:szCs w:val="24"/>
              </w:rPr>
              <w:t>in conjunction with local partners,</w:t>
            </w:r>
            <w:r>
              <w:rPr>
                <w:rFonts w:ascii="Calibri" w:hAnsi="Calibri" w:cs="Arial"/>
                <w:sz w:val="24"/>
                <w:szCs w:val="24"/>
              </w:rPr>
              <w:t xml:space="preserve"> including a volunteer forum,</w:t>
            </w:r>
            <w:r>
              <w:rPr>
                <w:rFonts w:ascii="Calibri" w:hAnsi="Calibri"/>
                <w:sz w:val="24"/>
                <w:szCs w:val="24"/>
              </w:rPr>
              <w:t xml:space="preserve"> and </w:t>
            </w:r>
            <w:r>
              <w:rPr>
                <w:rFonts w:ascii="Calibri" w:hAnsi="Calibri" w:cs="Arial"/>
                <w:sz w:val="24"/>
                <w:szCs w:val="24"/>
              </w:rPr>
              <w:t>a</w:t>
            </w:r>
            <w:r w:rsidRPr="003075C2">
              <w:rPr>
                <w:rFonts w:ascii="Calibri" w:hAnsi="Calibri" w:cs="Arial"/>
                <w:sz w:val="24"/>
                <w:szCs w:val="24"/>
              </w:rPr>
              <w:t xml:space="preserve">ctively support </w:t>
            </w:r>
            <w:r>
              <w:rPr>
                <w:rFonts w:ascii="Calibri" w:hAnsi="Calibri" w:cs="Arial"/>
                <w:sz w:val="24"/>
                <w:szCs w:val="24"/>
              </w:rPr>
              <w:t>volunteer health champions</w:t>
            </w:r>
            <w:r w:rsidRPr="003075C2">
              <w:rPr>
                <w:rFonts w:ascii="Calibri" w:hAnsi="Calibri" w:cs="Arial"/>
                <w:sz w:val="24"/>
                <w:szCs w:val="24"/>
              </w:rPr>
              <w:t xml:space="preserve"> at events</w:t>
            </w:r>
          </w:p>
          <w:p w:rsidR="00316244" w:rsidRPr="00014635" w:rsidRDefault="00014635" w:rsidP="00014635">
            <w:pPr>
              <w:numPr>
                <w:ilvl w:val="0"/>
                <w:numId w:val="23"/>
              </w:numPr>
              <w:ind w:left="737" w:hanging="425"/>
              <w:contextualSpacing/>
              <w:rPr>
                <w:rFonts w:ascii="Calibri" w:hAnsi="Calibri" w:cs="Arial"/>
                <w:sz w:val="24"/>
                <w:szCs w:val="24"/>
              </w:rPr>
            </w:pPr>
            <w:r>
              <w:rPr>
                <w:rFonts w:ascii="Calibri" w:hAnsi="Calibri" w:cs="Arial"/>
                <w:sz w:val="24"/>
                <w:szCs w:val="24"/>
              </w:rPr>
              <w:t>Liaise</w:t>
            </w:r>
            <w:r w:rsidR="003075C2">
              <w:rPr>
                <w:rFonts w:ascii="Calibri" w:hAnsi="Calibri" w:cs="Arial"/>
                <w:sz w:val="24"/>
                <w:szCs w:val="24"/>
              </w:rPr>
              <w:t xml:space="preserve"> with</w:t>
            </w:r>
            <w:r>
              <w:rPr>
                <w:rFonts w:ascii="Calibri" w:hAnsi="Calibri" w:cs="Arial"/>
                <w:sz w:val="24"/>
                <w:szCs w:val="24"/>
              </w:rPr>
              <w:t xml:space="preserve"> </w:t>
            </w:r>
            <w:r w:rsidRPr="00014635">
              <w:rPr>
                <w:rFonts w:ascii="Calibri" w:hAnsi="Calibri" w:cs="Arial"/>
                <w:sz w:val="24"/>
                <w:szCs w:val="24"/>
              </w:rPr>
              <w:t>external partners</w:t>
            </w:r>
            <w:r w:rsidR="00DC1A3E">
              <w:rPr>
                <w:rFonts w:ascii="Calibri" w:hAnsi="Calibri" w:cs="Arial"/>
                <w:sz w:val="24"/>
                <w:szCs w:val="24"/>
              </w:rPr>
              <w:t>, including Public H</w:t>
            </w:r>
            <w:r w:rsidR="003075C2" w:rsidRPr="00014635">
              <w:rPr>
                <w:rFonts w:ascii="Calibri" w:hAnsi="Calibri" w:cs="Arial"/>
                <w:sz w:val="24"/>
                <w:szCs w:val="24"/>
              </w:rPr>
              <w:t>ealth</w:t>
            </w:r>
            <w:r w:rsidR="00DC1A3E">
              <w:rPr>
                <w:rFonts w:ascii="Calibri" w:hAnsi="Calibri" w:cs="Arial"/>
                <w:sz w:val="24"/>
                <w:szCs w:val="24"/>
              </w:rPr>
              <w:t xml:space="preserve"> England,</w:t>
            </w:r>
            <w:r w:rsidR="003075C2" w:rsidRPr="00014635">
              <w:rPr>
                <w:rFonts w:ascii="Calibri" w:hAnsi="Calibri" w:cs="Arial"/>
                <w:sz w:val="24"/>
                <w:szCs w:val="24"/>
              </w:rPr>
              <w:t xml:space="preserve"> </w:t>
            </w:r>
            <w:r w:rsidR="00316244" w:rsidRPr="00014635">
              <w:rPr>
                <w:rFonts w:ascii="Calibri" w:hAnsi="Calibri" w:cs="Arial"/>
                <w:sz w:val="24"/>
                <w:szCs w:val="24"/>
              </w:rPr>
              <w:t xml:space="preserve">to </w:t>
            </w:r>
            <w:r w:rsidRPr="00014635">
              <w:rPr>
                <w:rFonts w:ascii="Calibri" w:hAnsi="Calibri" w:cs="Arial"/>
                <w:sz w:val="24"/>
                <w:szCs w:val="24"/>
              </w:rPr>
              <w:t xml:space="preserve">stay up-to-date with current developments </w:t>
            </w:r>
            <w:r>
              <w:rPr>
                <w:rFonts w:ascii="Calibri" w:hAnsi="Calibri" w:cs="Arial"/>
                <w:sz w:val="24"/>
                <w:szCs w:val="24"/>
              </w:rPr>
              <w:t>and identify opportunities to share key public health messages</w:t>
            </w:r>
          </w:p>
          <w:p w:rsidR="00202E77" w:rsidRDefault="009F464D" w:rsidP="003528E6">
            <w:pPr>
              <w:numPr>
                <w:ilvl w:val="0"/>
                <w:numId w:val="23"/>
              </w:numPr>
              <w:rPr>
                <w:rFonts w:ascii="Calibri" w:hAnsi="Calibri" w:cs="Arial"/>
                <w:sz w:val="24"/>
                <w:szCs w:val="24"/>
              </w:rPr>
            </w:pPr>
            <w:r w:rsidRPr="007C3113">
              <w:rPr>
                <w:rFonts w:ascii="Calibri" w:hAnsi="Calibri" w:cs="Arial"/>
                <w:sz w:val="24"/>
                <w:szCs w:val="24"/>
              </w:rPr>
              <w:t>Iden</w:t>
            </w:r>
            <w:r w:rsidR="00732E9B" w:rsidRPr="007C3113">
              <w:rPr>
                <w:rFonts w:ascii="Calibri" w:hAnsi="Calibri" w:cs="Arial"/>
                <w:sz w:val="24"/>
                <w:szCs w:val="24"/>
              </w:rPr>
              <w:t>t</w:t>
            </w:r>
            <w:r w:rsidRPr="007C3113">
              <w:rPr>
                <w:rFonts w:ascii="Calibri" w:hAnsi="Calibri" w:cs="Arial"/>
                <w:sz w:val="24"/>
                <w:szCs w:val="24"/>
              </w:rPr>
              <w:t>i</w:t>
            </w:r>
            <w:r w:rsidR="00732E9B" w:rsidRPr="007C3113">
              <w:rPr>
                <w:rFonts w:ascii="Calibri" w:hAnsi="Calibri" w:cs="Arial"/>
                <w:sz w:val="24"/>
                <w:szCs w:val="24"/>
              </w:rPr>
              <w:t>f</w:t>
            </w:r>
            <w:r w:rsidRPr="007C3113">
              <w:rPr>
                <w:rFonts w:ascii="Calibri" w:hAnsi="Calibri" w:cs="Arial"/>
                <w:sz w:val="24"/>
                <w:szCs w:val="24"/>
              </w:rPr>
              <w:t xml:space="preserve">y the issues that are important to local people and agencies through </w:t>
            </w:r>
            <w:r w:rsidR="00090503" w:rsidRPr="007C3113">
              <w:rPr>
                <w:rFonts w:ascii="Calibri" w:hAnsi="Calibri" w:cs="Arial"/>
                <w:sz w:val="24"/>
                <w:szCs w:val="24"/>
              </w:rPr>
              <w:t xml:space="preserve">one to one work, </w:t>
            </w:r>
            <w:r w:rsidRPr="007C3113">
              <w:rPr>
                <w:rFonts w:ascii="Calibri" w:hAnsi="Calibri" w:cs="Arial"/>
                <w:sz w:val="24"/>
                <w:szCs w:val="24"/>
              </w:rPr>
              <w:t xml:space="preserve">interviews, events, meetings and existing data </w:t>
            </w:r>
          </w:p>
          <w:p w:rsidR="003075C2" w:rsidRPr="003075C2" w:rsidRDefault="003075C2" w:rsidP="003075C2">
            <w:pPr>
              <w:numPr>
                <w:ilvl w:val="0"/>
                <w:numId w:val="23"/>
              </w:numPr>
              <w:contextualSpacing/>
              <w:rPr>
                <w:rFonts w:ascii="Calibri" w:hAnsi="Calibri" w:cs="Arial"/>
                <w:sz w:val="24"/>
                <w:szCs w:val="24"/>
              </w:rPr>
            </w:pPr>
            <w:r>
              <w:rPr>
                <w:rFonts w:ascii="Calibri" w:hAnsi="Calibri" w:cs="Arial"/>
                <w:sz w:val="24"/>
                <w:szCs w:val="24"/>
              </w:rPr>
              <w:t>Attend events to deliver messages and provide signposting to local services</w:t>
            </w:r>
          </w:p>
          <w:p w:rsidR="003075C2" w:rsidRPr="003075C2" w:rsidRDefault="003075C2" w:rsidP="003075C2">
            <w:pPr>
              <w:numPr>
                <w:ilvl w:val="0"/>
                <w:numId w:val="23"/>
              </w:numPr>
              <w:rPr>
                <w:rFonts w:ascii="Calibri" w:hAnsi="Calibri" w:cs="Arial"/>
                <w:sz w:val="24"/>
                <w:szCs w:val="24"/>
              </w:rPr>
            </w:pPr>
            <w:r>
              <w:rPr>
                <w:rFonts w:ascii="Calibri" w:hAnsi="Calibri" w:cs="Arial"/>
                <w:sz w:val="24"/>
                <w:szCs w:val="24"/>
              </w:rPr>
              <w:t xml:space="preserve">Be the point of contact for enquiries to the community hub and support </w:t>
            </w:r>
            <w:proofErr w:type="spellStart"/>
            <w:proofErr w:type="gramStart"/>
            <w:r>
              <w:rPr>
                <w:rFonts w:ascii="Calibri" w:hAnsi="Calibri" w:cs="Arial"/>
                <w:sz w:val="24"/>
                <w:szCs w:val="24"/>
              </w:rPr>
              <w:t>it’s</w:t>
            </w:r>
            <w:proofErr w:type="spellEnd"/>
            <w:proofErr w:type="gramEnd"/>
            <w:r>
              <w:rPr>
                <w:rFonts w:ascii="Calibri" w:hAnsi="Calibri" w:cs="Arial"/>
                <w:sz w:val="24"/>
                <w:szCs w:val="24"/>
              </w:rPr>
              <w:t xml:space="preserve"> development</w:t>
            </w:r>
          </w:p>
          <w:p w:rsidR="003075C2" w:rsidRDefault="003075C2" w:rsidP="003075C2">
            <w:pPr>
              <w:numPr>
                <w:ilvl w:val="0"/>
                <w:numId w:val="23"/>
              </w:numPr>
              <w:jc w:val="both"/>
              <w:rPr>
                <w:rFonts w:ascii="Calibri" w:hAnsi="Calibri"/>
                <w:sz w:val="24"/>
                <w:szCs w:val="24"/>
              </w:rPr>
            </w:pPr>
            <w:r>
              <w:rPr>
                <w:rFonts w:ascii="Calibri" w:hAnsi="Calibri" w:cs="Arial"/>
                <w:sz w:val="24"/>
                <w:szCs w:val="24"/>
              </w:rPr>
              <w:t>Manage relevant website pages, database and create content for social media</w:t>
            </w:r>
            <w:r>
              <w:rPr>
                <w:rFonts w:ascii="Calibri" w:hAnsi="Calibri"/>
                <w:sz w:val="24"/>
                <w:szCs w:val="24"/>
              </w:rPr>
              <w:t xml:space="preserve">, local newsletters and other relevant promotional channels </w:t>
            </w:r>
            <w:r w:rsidRPr="007C3113">
              <w:rPr>
                <w:rFonts w:ascii="Calibri" w:hAnsi="Calibri"/>
                <w:sz w:val="24"/>
                <w:szCs w:val="24"/>
              </w:rPr>
              <w:t xml:space="preserve"> </w:t>
            </w:r>
          </w:p>
          <w:p w:rsidR="00504679" w:rsidRPr="007C3113" w:rsidRDefault="009F464D" w:rsidP="003528E6">
            <w:pPr>
              <w:numPr>
                <w:ilvl w:val="0"/>
                <w:numId w:val="23"/>
              </w:numPr>
              <w:rPr>
                <w:rFonts w:ascii="Calibri" w:hAnsi="Calibri" w:cs="Arial"/>
                <w:sz w:val="24"/>
                <w:szCs w:val="24"/>
              </w:rPr>
            </w:pPr>
            <w:r w:rsidRPr="007C3113">
              <w:rPr>
                <w:rFonts w:ascii="Calibri" w:hAnsi="Calibri" w:cs="Arial"/>
                <w:sz w:val="24"/>
                <w:szCs w:val="24"/>
              </w:rPr>
              <w:t>P</w:t>
            </w:r>
            <w:r w:rsidR="00504679" w:rsidRPr="007C3113">
              <w:rPr>
                <w:rFonts w:ascii="Calibri" w:hAnsi="Calibri" w:cs="Arial"/>
                <w:sz w:val="24"/>
                <w:szCs w:val="24"/>
              </w:rPr>
              <w:t>roduce regular reports</w:t>
            </w:r>
            <w:r w:rsidR="00FE7E02">
              <w:rPr>
                <w:rFonts w:ascii="Calibri" w:hAnsi="Calibri" w:cs="Arial"/>
                <w:sz w:val="24"/>
                <w:szCs w:val="24"/>
              </w:rPr>
              <w:t xml:space="preserve"> for key projects</w:t>
            </w:r>
          </w:p>
          <w:p w:rsidR="00A913AB" w:rsidRPr="003075C2" w:rsidRDefault="00504679" w:rsidP="003528E6">
            <w:pPr>
              <w:widowControl w:val="0"/>
              <w:numPr>
                <w:ilvl w:val="0"/>
                <w:numId w:val="23"/>
              </w:numPr>
              <w:rPr>
                <w:rFonts w:ascii="Calibri" w:hAnsi="Calibri" w:cs="Arial"/>
                <w:b/>
                <w:bCs/>
                <w:sz w:val="28"/>
                <w:szCs w:val="28"/>
                <w:u w:val="single"/>
              </w:rPr>
            </w:pPr>
            <w:r w:rsidRPr="007C3113">
              <w:rPr>
                <w:rFonts w:ascii="Calibri" w:hAnsi="Calibri" w:cs="Arial"/>
                <w:sz w:val="24"/>
                <w:szCs w:val="24"/>
              </w:rPr>
              <w:t>To carry out any such duties as may reasonably be required in relation to a post of this nature</w:t>
            </w:r>
          </w:p>
          <w:p w:rsidR="003075C2" w:rsidRPr="00A5364D" w:rsidRDefault="003075C2" w:rsidP="003075C2">
            <w:pPr>
              <w:widowControl w:val="0"/>
              <w:ind w:left="720"/>
              <w:rPr>
                <w:rFonts w:ascii="Calibri" w:hAnsi="Calibri" w:cs="Arial"/>
                <w:b/>
                <w:bCs/>
                <w:sz w:val="28"/>
                <w:szCs w:val="28"/>
                <w:u w:val="single"/>
              </w:rPr>
            </w:pPr>
          </w:p>
        </w:tc>
      </w:tr>
      <w:tr w:rsidR="00A913AB" w:rsidRPr="00A5364D" w:rsidTr="009F76CD">
        <w:tc>
          <w:tcPr>
            <w:tcW w:w="3403" w:type="dxa"/>
          </w:tcPr>
          <w:p w:rsidR="00B827E2" w:rsidRPr="00242233" w:rsidRDefault="00B827E2" w:rsidP="00482490">
            <w:pPr>
              <w:widowControl w:val="0"/>
              <w:jc w:val="center"/>
              <w:rPr>
                <w:rFonts w:ascii="Arial Rounded MT Bold" w:hAnsi="Arial Rounded MT Bold" w:cs="Arial"/>
                <w:b/>
                <w:bCs/>
                <w:sz w:val="24"/>
                <w:szCs w:val="28"/>
                <w:u w:val="single"/>
              </w:rPr>
            </w:pPr>
          </w:p>
          <w:p w:rsidR="00A913AB" w:rsidRPr="00242233" w:rsidRDefault="00A913AB" w:rsidP="009F76CD">
            <w:pPr>
              <w:widowControl w:val="0"/>
              <w:jc w:val="center"/>
              <w:rPr>
                <w:rFonts w:ascii="Arial Rounded MT Bold" w:hAnsi="Arial Rounded MT Bold" w:cs="Arial"/>
                <w:b/>
                <w:bCs/>
                <w:sz w:val="24"/>
                <w:szCs w:val="28"/>
                <w:u w:val="single"/>
              </w:rPr>
            </w:pPr>
            <w:r w:rsidRPr="00242233">
              <w:rPr>
                <w:rFonts w:ascii="Arial Rounded MT Bold" w:hAnsi="Arial Rounded MT Bold" w:cs="Arial"/>
                <w:b/>
                <w:bCs/>
                <w:sz w:val="24"/>
                <w:szCs w:val="28"/>
                <w:u w:val="single"/>
              </w:rPr>
              <w:t xml:space="preserve">General </w:t>
            </w:r>
            <w:r w:rsidR="009F76CD" w:rsidRPr="00242233">
              <w:rPr>
                <w:rFonts w:ascii="Arial Rounded MT Bold" w:hAnsi="Arial Rounded MT Bold" w:cs="Arial"/>
                <w:b/>
                <w:bCs/>
                <w:sz w:val="24"/>
                <w:szCs w:val="28"/>
                <w:u w:val="single"/>
              </w:rPr>
              <w:t>A</w:t>
            </w:r>
            <w:r w:rsidRPr="00242233">
              <w:rPr>
                <w:rFonts w:ascii="Arial Rounded MT Bold" w:hAnsi="Arial Rounded MT Bold" w:cs="Arial"/>
                <w:b/>
                <w:bCs/>
                <w:sz w:val="24"/>
                <w:szCs w:val="28"/>
                <w:u w:val="single"/>
              </w:rPr>
              <w:t>ccountabilities</w:t>
            </w:r>
          </w:p>
          <w:p w:rsidR="00A913AB" w:rsidRPr="00242233" w:rsidRDefault="00A913AB" w:rsidP="00482490">
            <w:pPr>
              <w:widowControl w:val="0"/>
              <w:jc w:val="center"/>
              <w:rPr>
                <w:rFonts w:ascii="Arial Rounded MT Bold" w:hAnsi="Arial Rounded MT Bold" w:cs="Arial"/>
                <w:b/>
                <w:bCs/>
                <w:sz w:val="24"/>
                <w:szCs w:val="28"/>
                <w:u w:val="single"/>
              </w:rPr>
            </w:pPr>
          </w:p>
        </w:tc>
        <w:tc>
          <w:tcPr>
            <w:tcW w:w="7229" w:type="dxa"/>
          </w:tcPr>
          <w:p w:rsidR="009F76CD" w:rsidRPr="00FA77F1" w:rsidRDefault="009F76CD" w:rsidP="009F76CD">
            <w:pPr>
              <w:widowControl w:val="0"/>
              <w:jc w:val="both"/>
              <w:rPr>
                <w:rFonts w:ascii="Calibri" w:hAnsi="Calibri"/>
                <w:sz w:val="24"/>
                <w:szCs w:val="24"/>
              </w:rPr>
            </w:pPr>
            <w:r w:rsidRPr="00FA77F1">
              <w:rPr>
                <w:rFonts w:ascii="Calibri" w:hAnsi="Calibri"/>
                <w:sz w:val="24"/>
                <w:szCs w:val="24"/>
              </w:rPr>
              <w:t xml:space="preserve">So far as reasonably practicable, the post holder must ensure that safe working practices are adopted by employees and in premises/work areas for </w:t>
            </w:r>
            <w:r>
              <w:rPr>
                <w:rFonts w:ascii="Calibri" w:hAnsi="Calibri"/>
                <w:sz w:val="24"/>
                <w:szCs w:val="24"/>
              </w:rPr>
              <w:t>w</w:t>
            </w:r>
            <w:r w:rsidRPr="00FA77F1">
              <w:rPr>
                <w:rFonts w:ascii="Calibri" w:hAnsi="Calibri"/>
                <w:sz w:val="24"/>
                <w:szCs w:val="24"/>
              </w:rPr>
              <w:t>hich the post holder is responsible</w:t>
            </w:r>
            <w:r>
              <w:rPr>
                <w:rFonts w:ascii="Calibri" w:hAnsi="Calibri"/>
                <w:sz w:val="24"/>
                <w:szCs w:val="24"/>
              </w:rPr>
              <w:t>,</w:t>
            </w:r>
            <w:r w:rsidRPr="00FA77F1">
              <w:rPr>
                <w:rFonts w:ascii="Calibri" w:hAnsi="Calibri"/>
                <w:sz w:val="24"/>
                <w:szCs w:val="24"/>
              </w:rPr>
              <w:t xml:space="preserve"> to maintain a safe working environment</w:t>
            </w:r>
            <w:r>
              <w:rPr>
                <w:rFonts w:ascii="Calibri" w:hAnsi="Calibri"/>
                <w:sz w:val="24"/>
                <w:szCs w:val="24"/>
              </w:rPr>
              <w:t xml:space="preserve"> f</w:t>
            </w:r>
            <w:r w:rsidRPr="00FA77F1">
              <w:rPr>
                <w:rFonts w:ascii="Calibri" w:hAnsi="Calibri"/>
                <w:sz w:val="24"/>
                <w:szCs w:val="24"/>
              </w:rPr>
              <w:t>or employees and service users.</w:t>
            </w:r>
          </w:p>
          <w:p w:rsidR="009F76CD" w:rsidRPr="00FA77F1" w:rsidRDefault="009F76CD" w:rsidP="009F76CD">
            <w:pPr>
              <w:widowControl w:val="0"/>
              <w:jc w:val="both"/>
              <w:rPr>
                <w:rFonts w:ascii="Calibri" w:hAnsi="Calibri"/>
                <w:sz w:val="24"/>
                <w:szCs w:val="24"/>
              </w:rPr>
            </w:pPr>
            <w:r w:rsidRPr="00FA77F1">
              <w:rPr>
                <w:rFonts w:ascii="Calibri" w:hAnsi="Calibri"/>
                <w:sz w:val="24"/>
                <w:szCs w:val="24"/>
              </w:rPr>
              <w:t xml:space="preserve"> </w:t>
            </w:r>
          </w:p>
          <w:p w:rsidR="009F76CD" w:rsidRPr="00FA77F1" w:rsidRDefault="009F76CD" w:rsidP="009F76CD">
            <w:pPr>
              <w:widowControl w:val="0"/>
              <w:jc w:val="both"/>
              <w:rPr>
                <w:rFonts w:ascii="Calibri" w:hAnsi="Calibri"/>
                <w:sz w:val="24"/>
                <w:szCs w:val="24"/>
              </w:rPr>
            </w:pPr>
            <w:r w:rsidRPr="00FA77F1">
              <w:rPr>
                <w:rFonts w:ascii="Calibri" w:hAnsi="Calibri"/>
                <w:sz w:val="24"/>
                <w:szCs w:val="24"/>
              </w:rPr>
              <w:t>Work in compliance with the organisations policies and procedures and its commitment to equal opportunities.</w:t>
            </w:r>
          </w:p>
          <w:p w:rsidR="009F76CD" w:rsidRPr="00FA77F1" w:rsidRDefault="009F76CD" w:rsidP="009F76CD">
            <w:pPr>
              <w:widowControl w:val="0"/>
              <w:jc w:val="both"/>
              <w:rPr>
                <w:rFonts w:ascii="Calibri" w:hAnsi="Calibri"/>
                <w:sz w:val="24"/>
                <w:szCs w:val="24"/>
              </w:rPr>
            </w:pPr>
          </w:p>
          <w:p w:rsidR="009F76CD" w:rsidRDefault="009F76CD" w:rsidP="00242233">
            <w:pPr>
              <w:widowControl w:val="0"/>
              <w:jc w:val="both"/>
              <w:rPr>
                <w:rFonts w:ascii="Calibri" w:hAnsi="Calibri"/>
                <w:sz w:val="24"/>
                <w:szCs w:val="24"/>
              </w:rPr>
            </w:pPr>
            <w:r w:rsidRPr="00FA77F1">
              <w:rPr>
                <w:rFonts w:ascii="Calibri" w:hAnsi="Calibri"/>
                <w:sz w:val="24"/>
                <w:szCs w:val="24"/>
              </w:rPr>
              <w:t>Ensure that output and the quality of work are of the highest standard and complies with current legislation.</w:t>
            </w:r>
          </w:p>
          <w:p w:rsidR="001F54AC" w:rsidRPr="00A5364D" w:rsidRDefault="001F54AC" w:rsidP="00242233">
            <w:pPr>
              <w:widowControl w:val="0"/>
              <w:jc w:val="both"/>
              <w:rPr>
                <w:rFonts w:ascii="Calibri" w:hAnsi="Calibri" w:cs="Arial"/>
                <w:b/>
                <w:bCs/>
                <w:sz w:val="28"/>
                <w:szCs w:val="28"/>
                <w:u w:val="single"/>
              </w:rPr>
            </w:pPr>
          </w:p>
        </w:tc>
      </w:tr>
      <w:tr w:rsidR="00A913AB" w:rsidRPr="00A5364D" w:rsidTr="009F76CD">
        <w:tc>
          <w:tcPr>
            <w:tcW w:w="3403" w:type="dxa"/>
          </w:tcPr>
          <w:p w:rsidR="00A913AB" w:rsidRPr="00242233" w:rsidRDefault="00A913AB" w:rsidP="00482490">
            <w:pPr>
              <w:widowControl w:val="0"/>
              <w:jc w:val="center"/>
              <w:rPr>
                <w:rFonts w:ascii="Arial Rounded MT Bold" w:hAnsi="Arial Rounded MT Bold" w:cs="Arial"/>
                <w:b/>
                <w:bCs/>
                <w:sz w:val="24"/>
                <w:szCs w:val="28"/>
                <w:u w:val="single"/>
              </w:rPr>
            </w:pPr>
          </w:p>
          <w:p w:rsidR="00A913AB" w:rsidRPr="00242233" w:rsidRDefault="00A913AB" w:rsidP="00482490">
            <w:pPr>
              <w:widowControl w:val="0"/>
              <w:jc w:val="center"/>
              <w:rPr>
                <w:rFonts w:ascii="Arial Rounded MT Bold" w:hAnsi="Arial Rounded MT Bold" w:cs="Arial"/>
                <w:b/>
                <w:bCs/>
                <w:sz w:val="24"/>
                <w:szCs w:val="28"/>
                <w:u w:val="single"/>
              </w:rPr>
            </w:pPr>
            <w:r w:rsidRPr="00242233">
              <w:rPr>
                <w:rFonts w:ascii="Arial Rounded MT Bold" w:hAnsi="Arial Rounded MT Bold" w:cs="Arial"/>
                <w:b/>
                <w:bCs/>
                <w:sz w:val="24"/>
                <w:szCs w:val="28"/>
                <w:u w:val="single"/>
              </w:rPr>
              <w:t>Special notes and conditions</w:t>
            </w:r>
          </w:p>
        </w:tc>
        <w:tc>
          <w:tcPr>
            <w:tcW w:w="7229" w:type="dxa"/>
          </w:tcPr>
          <w:p w:rsidR="00A848C2" w:rsidRPr="00A5364D" w:rsidRDefault="00A913AB" w:rsidP="00482490">
            <w:pPr>
              <w:widowControl w:val="0"/>
              <w:numPr>
                <w:ilvl w:val="0"/>
                <w:numId w:val="14"/>
              </w:numPr>
              <w:jc w:val="both"/>
              <w:rPr>
                <w:rFonts w:ascii="Calibri" w:hAnsi="Calibri" w:cs="Arial"/>
                <w:sz w:val="24"/>
                <w:szCs w:val="24"/>
              </w:rPr>
            </w:pPr>
            <w:r w:rsidRPr="00A5364D">
              <w:rPr>
                <w:rFonts w:ascii="Calibri" w:hAnsi="Calibri" w:cs="Arial"/>
                <w:sz w:val="24"/>
                <w:szCs w:val="24"/>
              </w:rPr>
              <w:t xml:space="preserve">All staff will be expected to work across the </w:t>
            </w:r>
            <w:r w:rsidR="00A540D8" w:rsidRPr="00A5364D">
              <w:rPr>
                <w:rFonts w:ascii="Calibri" w:hAnsi="Calibri" w:cs="Arial"/>
                <w:sz w:val="24"/>
                <w:szCs w:val="24"/>
              </w:rPr>
              <w:t>Southern Brooks</w:t>
            </w:r>
            <w:r w:rsidR="000A6800" w:rsidRPr="00A5364D">
              <w:rPr>
                <w:rFonts w:ascii="Calibri" w:hAnsi="Calibri" w:cs="Arial"/>
                <w:sz w:val="24"/>
                <w:szCs w:val="24"/>
              </w:rPr>
              <w:t xml:space="preserve"> </w:t>
            </w:r>
            <w:r w:rsidRPr="00A5364D">
              <w:rPr>
                <w:rFonts w:ascii="Calibri" w:hAnsi="Calibri" w:cs="Arial"/>
                <w:sz w:val="24"/>
                <w:szCs w:val="24"/>
              </w:rPr>
              <w:t xml:space="preserve">team for special events as and when </w:t>
            </w:r>
            <w:r w:rsidR="00E94D67">
              <w:rPr>
                <w:rFonts w:ascii="Calibri" w:hAnsi="Calibri" w:cs="Arial"/>
                <w:sz w:val="24"/>
                <w:szCs w:val="24"/>
              </w:rPr>
              <w:t>requested</w:t>
            </w:r>
            <w:r w:rsidRPr="00A5364D">
              <w:rPr>
                <w:rFonts w:ascii="Calibri" w:hAnsi="Calibri" w:cs="Arial"/>
                <w:sz w:val="24"/>
                <w:szCs w:val="24"/>
              </w:rPr>
              <w:t>.</w:t>
            </w:r>
          </w:p>
          <w:p w:rsidR="00A848C2" w:rsidRPr="00A5364D" w:rsidRDefault="00A913AB" w:rsidP="00482490">
            <w:pPr>
              <w:widowControl w:val="0"/>
              <w:numPr>
                <w:ilvl w:val="0"/>
                <w:numId w:val="14"/>
              </w:numPr>
              <w:jc w:val="both"/>
              <w:rPr>
                <w:rFonts w:ascii="Calibri" w:hAnsi="Calibri" w:cs="Arial"/>
                <w:sz w:val="24"/>
                <w:szCs w:val="24"/>
              </w:rPr>
            </w:pPr>
            <w:r w:rsidRPr="00A5364D">
              <w:rPr>
                <w:rFonts w:ascii="Calibri" w:hAnsi="Calibri" w:cs="Arial"/>
                <w:sz w:val="24"/>
                <w:szCs w:val="24"/>
              </w:rPr>
              <w:t xml:space="preserve">The nature of the duties of this post will require you to travel on business on a regular basis, so you must either have a current driving licence and provide a car or have access to appropriate means of travel. </w:t>
            </w:r>
          </w:p>
          <w:p w:rsidR="00A848C2" w:rsidRPr="00A5364D" w:rsidRDefault="00A913AB" w:rsidP="00482490">
            <w:pPr>
              <w:widowControl w:val="0"/>
              <w:numPr>
                <w:ilvl w:val="0"/>
                <w:numId w:val="14"/>
              </w:numPr>
              <w:jc w:val="both"/>
              <w:rPr>
                <w:rFonts w:ascii="Calibri" w:hAnsi="Calibri" w:cs="Arial"/>
                <w:sz w:val="24"/>
                <w:szCs w:val="24"/>
              </w:rPr>
            </w:pPr>
            <w:r w:rsidRPr="00A5364D">
              <w:rPr>
                <w:rFonts w:ascii="Calibri" w:hAnsi="Calibri" w:cs="Arial"/>
                <w:sz w:val="24"/>
                <w:szCs w:val="24"/>
              </w:rPr>
              <w:t xml:space="preserve">If you use your vehicle on authorised </w:t>
            </w:r>
            <w:r w:rsidR="00A540D8" w:rsidRPr="00A5364D">
              <w:rPr>
                <w:rFonts w:ascii="Calibri" w:hAnsi="Calibri" w:cs="Arial"/>
                <w:sz w:val="24"/>
                <w:szCs w:val="24"/>
              </w:rPr>
              <w:t>Southern Brooks</w:t>
            </w:r>
            <w:r w:rsidRPr="00A5364D">
              <w:rPr>
                <w:rFonts w:ascii="Calibri" w:hAnsi="Calibri" w:cs="Arial"/>
                <w:sz w:val="24"/>
                <w:szCs w:val="24"/>
              </w:rPr>
              <w:t xml:space="preserve"> business, you will receive a mileage payment.  The allowance is provided on the condition that your own insurance covers you for business use and indemnifies </w:t>
            </w:r>
            <w:r w:rsidR="00A540D8" w:rsidRPr="00A5364D">
              <w:rPr>
                <w:rFonts w:ascii="Calibri" w:hAnsi="Calibri" w:cs="Arial"/>
                <w:sz w:val="24"/>
                <w:szCs w:val="24"/>
              </w:rPr>
              <w:t>Southern Brooks</w:t>
            </w:r>
            <w:r w:rsidRPr="00A5364D">
              <w:rPr>
                <w:rFonts w:ascii="Calibri" w:hAnsi="Calibri" w:cs="Arial"/>
                <w:sz w:val="24"/>
                <w:szCs w:val="24"/>
              </w:rPr>
              <w:t xml:space="preserve"> against claims (including those concerning passengers) arising out of the use of the vehicle on official business.</w:t>
            </w:r>
          </w:p>
          <w:p w:rsidR="00B827E2" w:rsidRPr="00A5364D" w:rsidRDefault="00A540D8" w:rsidP="00B827E2">
            <w:pPr>
              <w:widowControl w:val="0"/>
              <w:numPr>
                <w:ilvl w:val="0"/>
                <w:numId w:val="14"/>
              </w:numPr>
              <w:jc w:val="both"/>
              <w:rPr>
                <w:rFonts w:ascii="Calibri" w:hAnsi="Calibri" w:cs="Arial"/>
                <w:sz w:val="24"/>
                <w:szCs w:val="24"/>
              </w:rPr>
            </w:pPr>
            <w:r w:rsidRPr="00A5364D">
              <w:rPr>
                <w:rFonts w:ascii="Calibri" w:hAnsi="Calibri" w:cs="Arial"/>
                <w:bCs/>
                <w:sz w:val="24"/>
                <w:szCs w:val="24"/>
              </w:rPr>
              <w:t>Southern Brooks</w:t>
            </w:r>
            <w:r w:rsidR="00A913AB" w:rsidRPr="00A5364D">
              <w:rPr>
                <w:rFonts w:ascii="Calibri" w:hAnsi="Calibri" w:cs="Arial"/>
                <w:bCs/>
                <w:sz w:val="24"/>
                <w:szCs w:val="24"/>
              </w:rPr>
              <w:t xml:space="preserve"> is committed to safeguarding and promoting the safety and welfare of children, young people and vulnerable adults.</w:t>
            </w:r>
          </w:p>
          <w:p w:rsidR="00B827E2" w:rsidRPr="00A5364D" w:rsidRDefault="00A913AB" w:rsidP="00B827E2">
            <w:pPr>
              <w:widowControl w:val="0"/>
              <w:numPr>
                <w:ilvl w:val="0"/>
                <w:numId w:val="14"/>
              </w:numPr>
              <w:jc w:val="both"/>
              <w:rPr>
                <w:rFonts w:ascii="Calibri" w:hAnsi="Calibri" w:cs="Arial"/>
                <w:sz w:val="24"/>
                <w:szCs w:val="24"/>
              </w:rPr>
            </w:pPr>
            <w:r w:rsidRPr="00A5364D">
              <w:rPr>
                <w:rFonts w:ascii="Calibri" w:hAnsi="Calibri" w:cs="Arial"/>
                <w:bCs/>
                <w:sz w:val="24"/>
                <w:szCs w:val="24"/>
              </w:rPr>
              <w:t xml:space="preserve">This post is subject to a </w:t>
            </w:r>
            <w:r w:rsidR="00E7380B">
              <w:rPr>
                <w:rFonts w:ascii="Calibri" w:hAnsi="Calibri" w:cs="Arial"/>
                <w:bCs/>
                <w:sz w:val="24"/>
                <w:szCs w:val="24"/>
              </w:rPr>
              <w:t xml:space="preserve">Data Barring Service </w:t>
            </w:r>
            <w:r w:rsidRPr="00A5364D">
              <w:rPr>
                <w:rFonts w:ascii="Calibri" w:hAnsi="Calibri" w:cs="Arial"/>
                <w:bCs/>
                <w:sz w:val="24"/>
                <w:szCs w:val="24"/>
              </w:rPr>
              <w:t>(</w:t>
            </w:r>
            <w:r w:rsidR="00E7380B">
              <w:rPr>
                <w:rFonts w:ascii="Calibri" w:hAnsi="Calibri" w:cs="Arial"/>
                <w:bCs/>
                <w:sz w:val="24"/>
                <w:szCs w:val="24"/>
              </w:rPr>
              <w:t>DBS</w:t>
            </w:r>
            <w:r w:rsidRPr="00A5364D">
              <w:rPr>
                <w:rFonts w:ascii="Calibri" w:hAnsi="Calibri" w:cs="Arial"/>
                <w:bCs/>
                <w:sz w:val="24"/>
                <w:szCs w:val="24"/>
              </w:rPr>
              <w:t xml:space="preserve">) and is exempt from the Rehabilitation of Offenders Act. All offences will be considered. </w:t>
            </w:r>
          </w:p>
          <w:p w:rsidR="00A913AB" w:rsidRPr="00A5364D" w:rsidRDefault="00A913AB" w:rsidP="00242233">
            <w:pPr>
              <w:widowControl w:val="0"/>
              <w:numPr>
                <w:ilvl w:val="0"/>
                <w:numId w:val="14"/>
              </w:numPr>
              <w:jc w:val="both"/>
              <w:rPr>
                <w:rFonts w:ascii="Calibri" w:hAnsi="Calibri" w:cs="Arial"/>
                <w:b/>
                <w:bCs/>
                <w:sz w:val="28"/>
                <w:szCs w:val="28"/>
                <w:u w:val="single"/>
              </w:rPr>
            </w:pPr>
            <w:r w:rsidRPr="00A5364D">
              <w:rPr>
                <w:rFonts w:ascii="Calibri" w:hAnsi="Calibri" w:cs="Arial"/>
                <w:bCs/>
                <w:sz w:val="24"/>
                <w:szCs w:val="24"/>
              </w:rPr>
              <w:t xml:space="preserve">In return for your commitment and dedication to </w:t>
            </w:r>
            <w:r w:rsidR="00A540D8" w:rsidRPr="00A5364D">
              <w:rPr>
                <w:rFonts w:ascii="Calibri" w:hAnsi="Calibri" w:cs="Arial"/>
                <w:bCs/>
                <w:sz w:val="24"/>
                <w:szCs w:val="24"/>
              </w:rPr>
              <w:t>Southern Brooks</w:t>
            </w:r>
            <w:r w:rsidRPr="00A5364D">
              <w:rPr>
                <w:rFonts w:ascii="Calibri" w:hAnsi="Calibri" w:cs="Arial"/>
                <w:bCs/>
                <w:sz w:val="24"/>
                <w:szCs w:val="24"/>
              </w:rPr>
              <w:t xml:space="preserve"> we </w:t>
            </w:r>
            <w:r w:rsidR="00A540D8" w:rsidRPr="00A5364D">
              <w:rPr>
                <w:rFonts w:ascii="Calibri" w:hAnsi="Calibri" w:cs="Arial"/>
                <w:bCs/>
                <w:sz w:val="24"/>
                <w:szCs w:val="24"/>
              </w:rPr>
              <w:t>provide</w:t>
            </w:r>
            <w:r w:rsidRPr="00A5364D">
              <w:rPr>
                <w:rFonts w:ascii="Calibri" w:hAnsi="Calibri" w:cs="Arial"/>
                <w:bCs/>
                <w:sz w:val="24"/>
                <w:szCs w:val="24"/>
              </w:rPr>
              <w:t xml:space="preserve"> regular training opportunities, active supervision, an individual development plan, together with working in a fully supportive team. </w:t>
            </w:r>
          </w:p>
          <w:p w:rsidR="001F54AC" w:rsidRPr="00A5364D" w:rsidRDefault="001F54AC" w:rsidP="001806AB">
            <w:pPr>
              <w:widowControl w:val="0"/>
              <w:ind w:left="360"/>
              <w:jc w:val="both"/>
              <w:rPr>
                <w:rFonts w:ascii="Calibri" w:hAnsi="Calibri" w:cs="Arial"/>
                <w:b/>
                <w:bCs/>
                <w:sz w:val="28"/>
                <w:szCs w:val="28"/>
                <w:u w:val="single"/>
              </w:rPr>
            </w:pPr>
          </w:p>
        </w:tc>
      </w:tr>
      <w:tr w:rsidR="00A913AB" w:rsidRPr="00A5364D" w:rsidTr="009F76CD">
        <w:tc>
          <w:tcPr>
            <w:tcW w:w="3403" w:type="dxa"/>
          </w:tcPr>
          <w:p w:rsidR="00A913AB" w:rsidRPr="00242233" w:rsidRDefault="00A913AB" w:rsidP="00482490">
            <w:pPr>
              <w:pStyle w:val="BodyTextIndent"/>
              <w:ind w:left="0"/>
              <w:rPr>
                <w:rFonts w:ascii="Arial Rounded MT Bold" w:hAnsi="Arial Rounded MT Bold" w:cs="Arial"/>
                <w:b/>
                <w:sz w:val="24"/>
                <w:u w:val="single"/>
                <w:lang w:eastAsia="en-US"/>
              </w:rPr>
            </w:pPr>
            <w:r w:rsidRPr="00242233">
              <w:rPr>
                <w:rFonts w:ascii="Arial Rounded MT Bold" w:hAnsi="Arial Rounded MT Bold" w:cs="Arial"/>
                <w:b/>
                <w:sz w:val="24"/>
                <w:u w:val="single"/>
                <w:lang w:eastAsia="en-US"/>
              </w:rPr>
              <w:t>DATA PROTECTION ACT 1984</w:t>
            </w:r>
          </w:p>
          <w:p w:rsidR="00A913AB" w:rsidRPr="00242233" w:rsidRDefault="00A913AB" w:rsidP="00482490">
            <w:pPr>
              <w:widowControl w:val="0"/>
              <w:jc w:val="center"/>
              <w:rPr>
                <w:rFonts w:ascii="Arial Rounded MT Bold" w:hAnsi="Arial Rounded MT Bold" w:cs="Arial"/>
                <w:b/>
                <w:bCs/>
                <w:sz w:val="24"/>
                <w:szCs w:val="28"/>
                <w:u w:val="single"/>
              </w:rPr>
            </w:pPr>
          </w:p>
        </w:tc>
        <w:tc>
          <w:tcPr>
            <w:tcW w:w="7229" w:type="dxa"/>
          </w:tcPr>
          <w:p w:rsidR="00A913AB" w:rsidRPr="00A5364D" w:rsidRDefault="00A913AB" w:rsidP="00242233">
            <w:pPr>
              <w:pStyle w:val="BodyTextIndent"/>
              <w:ind w:left="0"/>
              <w:jc w:val="both"/>
              <w:rPr>
                <w:rFonts w:ascii="Calibri" w:hAnsi="Calibri" w:cs="Arial"/>
                <w:b/>
                <w:bCs/>
                <w:sz w:val="28"/>
                <w:szCs w:val="28"/>
                <w:u w:val="single"/>
                <w:lang w:eastAsia="en-US"/>
              </w:rPr>
            </w:pPr>
            <w:r w:rsidRPr="00A5364D">
              <w:rPr>
                <w:rFonts w:ascii="Calibri" w:hAnsi="Calibri" w:cs="Arial"/>
                <w:sz w:val="24"/>
                <w:lang w:eastAsia="en-US"/>
              </w:rPr>
              <w:t>All employees are under a legal obligation not to use or disclose any personal information that comes into their possession in the course of their duties in any unauthorised manner.  Duties and obligations under the Act that relate to this particular post will be explained to the post holder upon appointment</w:t>
            </w:r>
          </w:p>
        </w:tc>
      </w:tr>
    </w:tbl>
    <w:p w:rsidR="00A913AB" w:rsidRPr="00A5364D" w:rsidRDefault="00A913AB" w:rsidP="006B009B">
      <w:pPr>
        <w:widowControl w:val="0"/>
        <w:jc w:val="center"/>
        <w:rPr>
          <w:rFonts w:ascii="Calibri" w:hAnsi="Calibri" w:cs="Arial"/>
          <w:b/>
          <w:bCs/>
          <w:sz w:val="28"/>
          <w:szCs w:val="28"/>
          <w:u w:val="single"/>
        </w:rPr>
      </w:pPr>
    </w:p>
    <w:p w:rsidR="002B7B2D" w:rsidRDefault="002B7B2D" w:rsidP="00512B08">
      <w:pPr>
        <w:widowControl w:val="0"/>
        <w:rPr>
          <w:rFonts w:ascii="Calibri" w:hAnsi="Calibri" w:cs="Arial"/>
        </w:rPr>
      </w:pPr>
    </w:p>
    <w:p w:rsidR="003528E6" w:rsidRDefault="003528E6" w:rsidP="00512B08">
      <w:pPr>
        <w:widowControl w:val="0"/>
        <w:rPr>
          <w:rFonts w:ascii="Calibri" w:hAnsi="Calibri" w:cs="Arial"/>
        </w:rPr>
      </w:pPr>
    </w:p>
    <w:p w:rsidR="003B256B" w:rsidRDefault="003B256B" w:rsidP="00512B08">
      <w:pPr>
        <w:widowControl w:val="0"/>
        <w:rPr>
          <w:rFonts w:ascii="Calibri" w:hAnsi="Calibri" w:cs="Arial"/>
        </w:rPr>
      </w:pPr>
    </w:p>
    <w:p w:rsidR="003B256B" w:rsidRDefault="003B256B" w:rsidP="00512B08">
      <w:pPr>
        <w:widowControl w:val="0"/>
        <w:rPr>
          <w:rFonts w:ascii="Calibri" w:hAnsi="Calibri" w:cs="Arial"/>
        </w:rPr>
      </w:pPr>
    </w:p>
    <w:p w:rsidR="003B256B" w:rsidRDefault="003B256B" w:rsidP="00512B08">
      <w:pPr>
        <w:widowControl w:val="0"/>
        <w:rPr>
          <w:rFonts w:ascii="Calibri" w:hAnsi="Calibri" w:cs="Arial"/>
        </w:rPr>
      </w:pPr>
    </w:p>
    <w:p w:rsidR="003B256B" w:rsidRDefault="003B256B" w:rsidP="00512B08">
      <w:pPr>
        <w:widowControl w:val="0"/>
        <w:rPr>
          <w:rFonts w:ascii="Calibri" w:hAnsi="Calibri" w:cs="Arial"/>
        </w:rPr>
      </w:pPr>
    </w:p>
    <w:p w:rsidR="003B256B" w:rsidRDefault="003B256B" w:rsidP="00512B08">
      <w:pPr>
        <w:widowControl w:val="0"/>
        <w:rPr>
          <w:rFonts w:ascii="Calibri" w:hAnsi="Calibri" w:cs="Arial"/>
        </w:rPr>
      </w:pPr>
    </w:p>
    <w:p w:rsidR="003B256B" w:rsidRDefault="003B256B" w:rsidP="00512B08">
      <w:pPr>
        <w:widowControl w:val="0"/>
        <w:rPr>
          <w:rFonts w:ascii="Calibri" w:hAnsi="Calibri" w:cs="Arial"/>
        </w:rPr>
      </w:pPr>
    </w:p>
    <w:p w:rsidR="003B256B" w:rsidRDefault="003B256B" w:rsidP="00512B08">
      <w:pPr>
        <w:widowControl w:val="0"/>
        <w:rPr>
          <w:rFonts w:ascii="Calibri" w:hAnsi="Calibri" w:cs="Arial"/>
        </w:rPr>
      </w:pPr>
    </w:p>
    <w:p w:rsidR="003B256B" w:rsidRDefault="003B256B" w:rsidP="00512B08">
      <w:pPr>
        <w:widowControl w:val="0"/>
        <w:rPr>
          <w:rFonts w:ascii="Calibri" w:hAnsi="Calibri" w:cs="Arial"/>
        </w:rPr>
      </w:pPr>
    </w:p>
    <w:p w:rsidR="003B256B" w:rsidRDefault="003B256B" w:rsidP="00512B08">
      <w:pPr>
        <w:widowControl w:val="0"/>
        <w:rPr>
          <w:rFonts w:ascii="Calibri" w:hAnsi="Calibri" w:cs="Arial"/>
        </w:rPr>
      </w:pPr>
    </w:p>
    <w:p w:rsidR="003B256B" w:rsidRDefault="003B256B" w:rsidP="00512B08">
      <w:pPr>
        <w:widowControl w:val="0"/>
        <w:rPr>
          <w:rFonts w:ascii="Calibri" w:hAnsi="Calibri" w:cs="Arial"/>
        </w:rPr>
      </w:pPr>
    </w:p>
    <w:p w:rsidR="003B256B" w:rsidRDefault="003B256B" w:rsidP="00512B08">
      <w:pPr>
        <w:widowControl w:val="0"/>
        <w:rPr>
          <w:rFonts w:ascii="Calibri" w:hAnsi="Calibri" w:cs="Arial"/>
        </w:rPr>
      </w:pPr>
    </w:p>
    <w:p w:rsidR="003528E6" w:rsidRDefault="003528E6" w:rsidP="00512B08">
      <w:pPr>
        <w:widowControl w:val="0"/>
        <w:rPr>
          <w:rFonts w:ascii="Calibri" w:hAnsi="Calibri" w:cs="Arial"/>
        </w:rPr>
      </w:pPr>
    </w:p>
    <w:p w:rsidR="003528E6" w:rsidRDefault="003528E6" w:rsidP="00512B08">
      <w:pPr>
        <w:widowControl w:val="0"/>
        <w:rPr>
          <w:rFonts w:ascii="Calibri" w:hAnsi="Calibri" w:cs="Arial"/>
        </w:rPr>
      </w:pPr>
    </w:p>
    <w:p w:rsidR="0012397F" w:rsidRPr="00A5364D" w:rsidRDefault="0012397F" w:rsidP="00461E95">
      <w:pPr>
        <w:widowControl w:val="0"/>
        <w:rPr>
          <w:rFonts w:ascii="Calibri" w:hAnsi="Calibri" w:cs="Arial"/>
          <w:b/>
          <w:bCs/>
          <w:sz w:val="24"/>
          <w:szCs w:val="24"/>
          <w:u w:val="single"/>
        </w:rPr>
      </w:pPr>
    </w:p>
    <w:tbl>
      <w:tblPr>
        <w:tblW w:w="1063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1277"/>
        <w:gridCol w:w="5331"/>
        <w:gridCol w:w="2040"/>
      </w:tblGrid>
      <w:tr w:rsidR="00A913AB" w:rsidRPr="00A5364D" w:rsidTr="00516B0D">
        <w:tc>
          <w:tcPr>
            <w:tcW w:w="10632" w:type="dxa"/>
            <w:gridSpan w:val="4"/>
          </w:tcPr>
          <w:p w:rsidR="00C91CF4" w:rsidRPr="00A5364D" w:rsidRDefault="00A913AB" w:rsidP="00516B0D">
            <w:pPr>
              <w:widowControl w:val="0"/>
              <w:jc w:val="center"/>
              <w:rPr>
                <w:rFonts w:ascii="Calibri" w:hAnsi="Calibri" w:cs="Arial"/>
                <w:b/>
                <w:bCs/>
                <w:sz w:val="32"/>
                <w:szCs w:val="32"/>
              </w:rPr>
            </w:pPr>
            <w:r w:rsidRPr="00A5364D">
              <w:rPr>
                <w:rFonts w:ascii="Calibri" w:hAnsi="Calibri" w:cs="Arial"/>
                <w:b/>
                <w:bCs/>
                <w:sz w:val="32"/>
                <w:szCs w:val="32"/>
              </w:rPr>
              <w:lastRenderedPageBreak/>
              <w:t>PERSON SPECIFICATION</w:t>
            </w:r>
          </w:p>
        </w:tc>
      </w:tr>
      <w:tr w:rsidR="00A913AB" w:rsidRPr="00A5364D" w:rsidTr="00516B0D">
        <w:tc>
          <w:tcPr>
            <w:tcW w:w="3261" w:type="dxa"/>
            <w:gridSpan w:val="2"/>
          </w:tcPr>
          <w:p w:rsidR="00C91CF4" w:rsidRPr="00A5364D" w:rsidRDefault="00A913AB" w:rsidP="00516B0D">
            <w:pPr>
              <w:widowControl w:val="0"/>
              <w:rPr>
                <w:rFonts w:ascii="Calibri" w:hAnsi="Calibri" w:cs="Arial"/>
                <w:b/>
                <w:bCs/>
                <w:sz w:val="32"/>
                <w:szCs w:val="32"/>
              </w:rPr>
            </w:pPr>
            <w:r w:rsidRPr="00A5364D">
              <w:rPr>
                <w:rFonts w:ascii="Calibri" w:hAnsi="Calibri" w:cs="Arial"/>
                <w:b/>
                <w:bCs/>
                <w:sz w:val="32"/>
                <w:szCs w:val="32"/>
              </w:rPr>
              <w:t>P</w:t>
            </w:r>
            <w:r w:rsidR="00C91CF4" w:rsidRPr="00A5364D">
              <w:rPr>
                <w:rFonts w:ascii="Calibri" w:hAnsi="Calibri" w:cs="Arial"/>
                <w:b/>
                <w:bCs/>
                <w:sz w:val="32"/>
                <w:szCs w:val="32"/>
              </w:rPr>
              <w:t>ost</w:t>
            </w:r>
            <w:r w:rsidRPr="00A5364D">
              <w:rPr>
                <w:rFonts w:ascii="Calibri" w:hAnsi="Calibri" w:cs="Arial"/>
                <w:b/>
                <w:bCs/>
                <w:sz w:val="32"/>
                <w:szCs w:val="32"/>
              </w:rPr>
              <w:t>:</w:t>
            </w:r>
          </w:p>
        </w:tc>
        <w:tc>
          <w:tcPr>
            <w:tcW w:w="7371" w:type="dxa"/>
            <w:gridSpan w:val="2"/>
          </w:tcPr>
          <w:p w:rsidR="00A913AB" w:rsidRPr="003B256B" w:rsidRDefault="00DC1A3E" w:rsidP="00253A69">
            <w:pPr>
              <w:widowControl w:val="0"/>
              <w:rPr>
                <w:rFonts w:ascii="Calibri" w:hAnsi="Calibri" w:cs="Arial"/>
                <w:bCs/>
                <w:sz w:val="24"/>
                <w:szCs w:val="24"/>
              </w:rPr>
            </w:pPr>
            <w:r w:rsidRPr="003B256B">
              <w:rPr>
                <w:rFonts w:ascii="Calibri" w:hAnsi="Calibri" w:cs="Arial"/>
                <w:bCs/>
                <w:sz w:val="24"/>
                <w:szCs w:val="24"/>
              </w:rPr>
              <w:t>Community Development Co-ordinator, for Kingswood and surrounding area</w:t>
            </w:r>
          </w:p>
        </w:tc>
      </w:tr>
      <w:tr w:rsidR="00C91CF4" w:rsidRPr="00A5364D" w:rsidTr="00516B0D">
        <w:tc>
          <w:tcPr>
            <w:tcW w:w="10632" w:type="dxa"/>
            <w:gridSpan w:val="4"/>
          </w:tcPr>
          <w:p w:rsidR="00516B0D" w:rsidRDefault="00516B0D" w:rsidP="00482490">
            <w:pPr>
              <w:widowControl w:val="0"/>
              <w:jc w:val="center"/>
              <w:rPr>
                <w:rFonts w:ascii="Calibri" w:hAnsi="Calibri" w:cs="Arial"/>
                <w:b/>
                <w:bCs/>
                <w:sz w:val="32"/>
                <w:szCs w:val="32"/>
              </w:rPr>
            </w:pPr>
          </w:p>
          <w:p w:rsidR="00C91CF4" w:rsidRPr="00A5364D" w:rsidRDefault="00C91CF4" w:rsidP="00482490">
            <w:pPr>
              <w:widowControl w:val="0"/>
              <w:jc w:val="center"/>
              <w:rPr>
                <w:rFonts w:ascii="Calibri" w:hAnsi="Calibri" w:cs="Arial"/>
                <w:b/>
                <w:bCs/>
                <w:sz w:val="32"/>
                <w:szCs w:val="32"/>
              </w:rPr>
            </w:pPr>
            <w:r w:rsidRPr="00A5364D">
              <w:rPr>
                <w:rFonts w:ascii="Calibri" w:hAnsi="Calibri" w:cs="Arial"/>
                <w:b/>
                <w:bCs/>
                <w:sz w:val="32"/>
                <w:szCs w:val="32"/>
              </w:rPr>
              <w:t>Selection Criteria</w:t>
            </w:r>
          </w:p>
          <w:p w:rsidR="00C91CF4" w:rsidRDefault="00504679" w:rsidP="00516B0D">
            <w:pPr>
              <w:tabs>
                <w:tab w:val="left" w:pos="180"/>
              </w:tabs>
              <w:jc w:val="both"/>
              <w:rPr>
                <w:rFonts w:ascii="Calibri" w:hAnsi="Calibri" w:cs="Arial"/>
                <w:bCs/>
                <w:sz w:val="24"/>
                <w:szCs w:val="24"/>
              </w:rPr>
            </w:pPr>
            <w:r w:rsidRPr="00A5364D">
              <w:rPr>
                <w:rFonts w:ascii="Calibri" w:hAnsi="Calibri" w:cs="Arial"/>
                <w:bCs/>
                <w:sz w:val="24"/>
                <w:szCs w:val="24"/>
              </w:rPr>
              <w:t>To enable us to shortlist in a fair and unbiased way it is vital that you provide us with sufficient information to demonstrate how you meet or exceed the criteria outlined in the vacancy description.  Please include this information in the knowledge, skills and experience section of the application form.</w:t>
            </w:r>
          </w:p>
          <w:p w:rsidR="00516B0D" w:rsidRPr="00A5364D" w:rsidRDefault="00516B0D" w:rsidP="00516B0D">
            <w:pPr>
              <w:tabs>
                <w:tab w:val="left" w:pos="180"/>
              </w:tabs>
              <w:jc w:val="both"/>
              <w:rPr>
                <w:rFonts w:ascii="Calibri" w:hAnsi="Calibri" w:cs="Arial"/>
                <w:b/>
                <w:bCs/>
                <w:sz w:val="32"/>
                <w:szCs w:val="32"/>
              </w:rPr>
            </w:pPr>
          </w:p>
        </w:tc>
      </w:tr>
      <w:tr w:rsidR="00516B0D" w:rsidTr="00516B0D">
        <w:tblPrEx>
          <w:tblLook w:val="00A0" w:firstRow="1" w:lastRow="0" w:firstColumn="1" w:lastColumn="0" w:noHBand="0" w:noVBand="0"/>
        </w:tblPrEx>
        <w:tc>
          <w:tcPr>
            <w:tcW w:w="1984" w:type="dxa"/>
            <w:shd w:val="clear" w:color="auto" w:fill="auto"/>
          </w:tcPr>
          <w:p w:rsidR="00516B0D" w:rsidRPr="00516B0D" w:rsidRDefault="00516B0D" w:rsidP="00516B0D">
            <w:pPr>
              <w:jc w:val="center"/>
              <w:rPr>
                <w:rFonts w:ascii="Calibri" w:hAnsi="Calibri" w:cs="Calibri"/>
                <w:b/>
                <w:sz w:val="28"/>
              </w:rPr>
            </w:pPr>
            <w:r w:rsidRPr="00516B0D">
              <w:rPr>
                <w:rFonts w:ascii="Calibri" w:hAnsi="Calibri" w:cs="Calibri"/>
                <w:b/>
                <w:sz w:val="28"/>
              </w:rPr>
              <w:t>Competencies</w:t>
            </w:r>
          </w:p>
        </w:tc>
        <w:tc>
          <w:tcPr>
            <w:tcW w:w="6608" w:type="dxa"/>
            <w:gridSpan w:val="2"/>
            <w:shd w:val="clear" w:color="auto" w:fill="auto"/>
          </w:tcPr>
          <w:p w:rsidR="00516B0D" w:rsidRPr="00516B0D" w:rsidRDefault="00516B0D" w:rsidP="00516B0D">
            <w:pPr>
              <w:jc w:val="center"/>
              <w:rPr>
                <w:rFonts w:ascii="Calibri" w:hAnsi="Calibri" w:cs="Calibri"/>
                <w:b/>
                <w:sz w:val="28"/>
              </w:rPr>
            </w:pPr>
            <w:r w:rsidRPr="00516B0D">
              <w:rPr>
                <w:rFonts w:ascii="Calibri" w:hAnsi="Calibri" w:cs="Calibri"/>
                <w:b/>
                <w:sz w:val="28"/>
              </w:rPr>
              <w:t>Essential unless stated</w:t>
            </w:r>
          </w:p>
        </w:tc>
        <w:tc>
          <w:tcPr>
            <w:tcW w:w="2040" w:type="dxa"/>
            <w:shd w:val="clear" w:color="auto" w:fill="auto"/>
          </w:tcPr>
          <w:p w:rsidR="00516B0D" w:rsidRPr="00516B0D" w:rsidRDefault="00516B0D" w:rsidP="00516B0D">
            <w:pPr>
              <w:jc w:val="center"/>
              <w:rPr>
                <w:rFonts w:ascii="Calibri" w:hAnsi="Calibri" w:cs="Calibri"/>
                <w:b/>
                <w:sz w:val="28"/>
              </w:rPr>
            </w:pPr>
            <w:r w:rsidRPr="00516B0D">
              <w:rPr>
                <w:rFonts w:ascii="Calibri" w:hAnsi="Calibri" w:cs="Calibri"/>
                <w:b/>
                <w:sz w:val="28"/>
              </w:rPr>
              <w:t>Method of assessing</w:t>
            </w:r>
          </w:p>
        </w:tc>
      </w:tr>
      <w:tr w:rsidR="00516B0D" w:rsidTr="00516B0D">
        <w:tblPrEx>
          <w:tblLook w:val="00A0" w:firstRow="1" w:lastRow="0" w:firstColumn="1" w:lastColumn="0" w:noHBand="0" w:noVBand="0"/>
        </w:tblPrEx>
        <w:trPr>
          <w:trHeight w:val="655"/>
        </w:trPr>
        <w:tc>
          <w:tcPr>
            <w:tcW w:w="1984" w:type="dxa"/>
            <w:shd w:val="clear" w:color="auto" w:fill="auto"/>
          </w:tcPr>
          <w:p w:rsidR="00516B0D" w:rsidRPr="00C9008D" w:rsidRDefault="00516B0D" w:rsidP="008041ED">
            <w:pPr>
              <w:rPr>
                <w:rFonts w:ascii="Calibri" w:hAnsi="Calibri" w:cs="Calibri"/>
                <w:b/>
                <w:sz w:val="24"/>
              </w:rPr>
            </w:pPr>
            <w:r>
              <w:rPr>
                <w:rFonts w:ascii="Calibri" w:hAnsi="Calibri" w:cs="Calibri"/>
                <w:b/>
                <w:sz w:val="24"/>
              </w:rPr>
              <w:t xml:space="preserve">Education &amp; qualifications </w:t>
            </w:r>
          </w:p>
        </w:tc>
        <w:tc>
          <w:tcPr>
            <w:tcW w:w="6608" w:type="dxa"/>
            <w:gridSpan w:val="2"/>
            <w:shd w:val="clear" w:color="auto" w:fill="auto"/>
          </w:tcPr>
          <w:p w:rsidR="00516B0D" w:rsidRPr="00A5364D" w:rsidRDefault="00516B0D" w:rsidP="00516B0D">
            <w:pPr>
              <w:widowControl w:val="0"/>
              <w:numPr>
                <w:ilvl w:val="0"/>
                <w:numId w:val="20"/>
              </w:numPr>
              <w:rPr>
                <w:rFonts w:ascii="Calibri" w:hAnsi="Calibri" w:cs="Arial"/>
                <w:bCs/>
                <w:sz w:val="24"/>
                <w:szCs w:val="24"/>
              </w:rPr>
            </w:pPr>
            <w:r w:rsidRPr="00A5364D">
              <w:rPr>
                <w:rFonts w:ascii="Calibri" w:hAnsi="Calibri" w:cs="Arial"/>
                <w:bCs/>
                <w:sz w:val="24"/>
                <w:szCs w:val="24"/>
              </w:rPr>
              <w:t xml:space="preserve">Qualification in Community Development or similar </w:t>
            </w:r>
          </w:p>
          <w:p w:rsidR="00516B0D" w:rsidRPr="00516B0D" w:rsidRDefault="00516B0D" w:rsidP="008041ED">
            <w:pPr>
              <w:rPr>
                <w:rFonts w:ascii="Calibri" w:hAnsi="Calibri"/>
                <w:sz w:val="24"/>
              </w:rPr>
            </w:pPr>
          </w:p>
        </w:tc>
        <w:tc>
          <w:tcPr>
            <w:tcW w:w="2040" w:type="dxa"/>
            <w:vMerge w:val="restart"/>
            <w:shd w:val="clear" w:color="auto" w:fill="auto"/>
          </w:tcPr>
          <w:p w:rsidR="00516B0D" w:rsidRPr="00C9008D" w:rsidRDefault="00516B0D" w:rsidP="008041ED">
            <w:pPr>
              <w:ind w:right="-772"/>
              <w:jc w:val="center"/>
              <w:rPr>
                <w:rFonts w:ascii="Calibri" w:hAnsi="Calibri" w:cs="Calibri"/>
                <w:sz w:val="24"/>
                <w:szCs w:val="22"/>
              </w:rPr>
            </w:pPr>
          </w:p>
          <w:p w:rsidR="00516B0D" w:rsidRDefault="00516B0D" w:rsidP="008041ED">
            <w:pPr>
              <w:ind w:right="-772"/>
              <w:jc w:val="center"/>
              <w:rPr>
                <w:rFonts w:ascii="Calibri" w:hAnsi="Calibri" w:cs="Calibri"/>
                <w:sz w:val="24"/>
                <w:szCs w:val="22"/>
              </w:rPr>
            </w:pPr>
          </w:p>
          <w:p w:rsidR="00516B0D" w:rsidRDefault="00516B0D" w:rsidP="008041ED">
            <w:pPr>
              <w:ind w:right="-772"/>
              <w:jc w:val="center"/>
              <w:rPr>
                <w:rFonts w:ascii="Calibri" w:hAnsi="Calibri" w:cs="Calibri"/>
                <w:sz w:val="24"/>
                <w:szCs w:val="22"/>
              </w:rPr>
            </w:pPr>
          </w:p>
          <w:p w:rsidR="00516B0D" w:rsidRDefault="00516B0D" w:rsidP="008041ED">
            <w:pPr>
              <w:ind w:right="-772"/>
              <w:jc w:val="center"/>
              <w:rPr>
                <w:rFonts w:ascii="Calibri" w:hAnsi="Calibri" w:cs="Calibri"/>
                <w:sz w:val="24"/>
                <w:szCs w:val="22"/>
              </w:rPr>
            </w:pPr>
          </w:p>
          <w:p w:rsidR="00516B0D" w:rsidRDefault="00516B0D" w:rsidP="008041ED">
            <w:pPr>
              <w:ind w:right="-772"/>
              <w:jc w:val="center"/>
              <w:rPr>
                <w:rFonts w:ascii="Calibri" w:hAnsi="Calibri" w:cs="Calibri"/>
                <w:sz w:val="24"/>
                <w:szCs w:val="22"/>
              </w:rPr>
            </w:pPr>
          </w:p>
          <w:p w:rsidR="00516B0D" w:rsidRDefault="00516B0D" w:rsidP="008041ED">
            <w:pPr>
              <w:ind w:right="-772"/>
              <w:jc w:val="center"/>
              <w:rPr>
                <w:rFonts w:ascii="Calibri" w:hAnsi="Calibri" w:cs="Calibri"/>
                <w:sz w:val="24"/>
                <w:szCs w:val="22"/>
              </w:rPr>
            </w:pPr>
          </w:p>
          <w:p w:rsidR="00516B0D" w:rsidRDefault="00516B0D" w:rsidP="008041ED">
            <w:pPr>
              <w:ind w:right="-772"/>
              <w:jc w:val="center"/>
              <w:rPr>
                <w:rFonts w:ascii="Calibri" w:hAnsi="Calibri" w:cs="Calibri"/>
                <w:sz w:val="24"/>
                <w:szCs w:val="22"/>
              </w:rPr>
            </w:pPr>
          </w:p>
          <w:p w:rsidR="00516B0D" w:rsidRDefault="00516B0D" w:rsidP="008041ED">
            <w:pPr>
              <w:ind w:right="-772"/>
              <w:jc w:val="center"/>
              <w:rPr>
                <w:rFonts w:ascii="Calibri" w:hAnsi="Calibri" w:cs="Calibri"/>
                <w:sz w:val="24"/>
                <w:szCs w:val="22"/>
              </w:rPr>
            </w:pPr>
          </w:p>
          <w:p w:rsidR="00516B0D" w:rsidRDefault="00516B0D" w:rsidP="008041ED">
            <w:pPr>
              <w:ind w:right="-772"/>
              <w:jc w:val="center"/>
              <w:rPr>
                <w:rFonts w:ascii="Calibri" w:hAnsi="Calibri" w:cs="Calibri"/>
                <w:sz w:val="24"/>
                <w:szCs w:val="22"/>
              </w:rPr>
            </w:pPr>
          </w:p>
          <w:p w:rsidR="00516B0D" w:rsidRDefault="00516B0D" w:rsidP="008041ED">
            <w:pPr>
              <w:ind w:right="-772"/>
              <w:rPr>
                <w:rFonts w:ascii="Calibri" w:hAnsi="Calibri" w:cs="Calibri"/>
                <w:sz w:val="24"/>
                <w:szCs w:val="22"/>
              </w:rPr>
            </w:pPr>
          </w:p>
          <w:p w:rsidR="00516B0D" w:rsidRPr="00C9008D" w:rsidRDefault="00516B0D" w:rsidP="008041ED">
            <w:pPr>
              <w:ind w:right="-772"/>
              <w:rPr>
                <w:rFonts w:ascii="Calibri" w:hAnsi="Calibri" w:cs="Calibri"/>
                <w:sz w:val="24"/>
                <w:szCs w:val="22"/>
              </w:rPr>
            </w:pPr>
            <w:r w:rsidRPr="00C9008D">
              <w:rPr>
                <w:rFonts w:ascii="Calibri" w:hAnsi="Calibri" w:cs="Calibri"/>
                <w:sz w:val="24"/>
                <w:szCs w:val="22"/>
              </w:rPr>
              <w:t>Application form</w:t>
            </w:r>
          </w:p>
          <w:p w:rsidR="00516B0D" w:rsidRPr="00C9008D" w:rsidRDefault="00516B0D" w:rsidP="008041ED">
            <w:pPr>
              <w:ind w:right="-772"/>
              <w:rPr>
                <w:rFonts w:ascii="Calibri" w:hAnsi="Calibri" w:cs="Calibri"/>
                <w:sz w:val="24"/>
                <w:szCs w:val="22"/>
              </w:rPr>
            </w:pPr>
            <w:r w:rsidRPr="00C9008D">
              <w:rPr>
                <w:rFonts w:ascii="Calibri" w:hAnsi="Calibri" w:cs="Calibri"/>
                <w:sz w:val="24"/>
                <w:szCs w:val="22"/>
              </w:rPr>
              <w:t>and interview</w:t>
            </w:r>
          </w:p>
          <w:p w:rsidR="00516B0D" w:rsidRPr="00C9008D" w:rsidRDefault="00516B0D" w:rsidP="008041ED">
            <w:pPr>
              <w:ind w:right="-772"/>
              <w:rPr>
                <w:rFonts w:ascii="Calibri" w:hAnsi="Calibri" w:cs="Calibri"/>
                <w:sz w:val="24"/>
                <w:szCs w:val="22"/>
              </w:rPr>
            </w:pPr>
            <w:r w:rsidRPr="00C9008D">
              <w:rPr>
                <w:rFonts w:ascii="Calibri" w:hAnsi="Calibri" w:cs="Calibri"/>
                <w:sz w:val="24"/>
                <w:szCs w:val="22"/>
              </w:rPr>
              <w:t>for all</w:t>
            </w:r>
          </w:p>
          <w:p w:rsidR="00516B0D" w:rsidRPr="00C9008D" w:rsidRDefault="00516B0D" w:rsidP="008041ED">
            <w:pPr>
              <w:ind w:right="-772"/>
              <w:rPr>
                <w:rFonts w:ascii="Calibri" w:hAnsi="Calibri" w:cs="Calibri"/>
                <w:sz w:val="24"/>
                <w:szCs w:val="22"/>
              </w:rPr>
            </w:pPr>
            <w:r w:rsidRPr="00C9008D">
              <w:rPr>
                <w:rFonts w:ascii="Calibri" w:hAnsi="Calibri" w:cs="Calibri"/>
                <w:sz w:val="24"/>
                <w:szCs w:val="22"/>
              </w:rPr>
              <w:t>competencies</w:t>
            </w:r>
          </w:p>
          <w:p w:rsidR="00516B0D" w:rsidRPr="00C9008D" w:rsidRDefault="00516B0D" w:rsidP="008041ED">
            <w:pPr>
              <w:ind w:right="-772"/>
              <w:jc w:val="center"/>
              <w:rPr>
                <w:rFonts w:ascii="Calibri" w:hAnsi="Calibri" w:cs="Calibri"/>
                <w:sz w:val="24"/>
                <w:szCs w:val="22"/>
              </w:rPr>
            </w:pPr>
          </w:p>
        </w:tc>
      </w:tr>
      <w:tr w:rsidR="00516B0D" w:rsidTr="00516B0D">
        <w:tblPrEx>
          <w:tblLook w:val="00A0" w:firstRow="1" w:lastRow="0" w:firstColumn="1" w:lastColumn="0" w:noHBand="0" w:noVBand="0"/>
        </w:tblPrEx>
        <w:trPr>
          <w:trHeight w:val="655"/>
        </w:trPr>
        <w:tc>
          <w:tcPr>
            <w:tcW w:w="1984" w:type="dxa"/>
            <w:shd w:val="clear" w:color="auto" w:fill="auto"/>
          </w:tcPr>
          <w:p w:rsidR="00516B0D" w:rsidRPr="00C9008D" w:rsidRDefault="00516B0D" w:rsidP="008041ED">
            <w:pPr>
              <w:rPr>
                <w:rFonts w:ascii="Calibri" w:hAnsi="Calibri" w:cs="Calibri"/>
                <w:b/>
                <w:sz w:val="24"/>
              </w:rPr>
            </w:pPr>
            <w:r>
              <w:rPr>
                <w:rFonts w:ascii="Calibri" w:hAnsi="Calibri" w:cs="Calibri"/>
                <w:b/>
                <w:sz w:val="24"/>
              </w:rPr>
              <w:t>Experience</w:t>
            </w:r>
          </w:p>
        </w:tc>
        <w:tc>
          <w:tcPr>
            <w:tcW w:w="6608" w:type="dxa"/>
            <w:gridSpan w:val="2"/>
            <w:shd w:val="clear" w:color="auto" w:fill="auto"/>
          </w:tcPr>
          <w:p w:rsidR="00516B0D" w:rsidRDefault="00516B0D" w:rsidP="00516B0D">
            <w:pPr>
              <w:widowControl w:val="0"/>
              <w:numPr>
                <w:ilvl w:val="0"/>
                <w:numId w:val="20"/>
              </w:numPr>
              <w:rPr>
                <w:rFonts w:ascii="Calibri" w:hAnsi="Calibri" w:cs="Arial"/>
                <w:bCs/>
                <w:sz w:val="24"/>
                <w:szCs w:val="24"/>
              </w:rPr>
            </w:pPr>
            <w:r w:rsidRPr="00A5364D">
              <w:rPr>
                <w:rFonts w:ascii="Calibri" w:hAnsi="Calibri" w:cs="Arial"/>
                <w:bCs/>
                <w:sz w:val="24"/>
                <w:szCs w:val="24"/>
              </w:rPr>
              <w:t>Experience of multi-agency working</w:t>
            </w:r>
            <w:r>
              <w:rPr>
                <w:rFonts w:ascii="Calibri" w:hAnsi="Calibri" w:cs="Arial"/>
                <w:bCs/>
                <w:sz w:val="24"/>
                <w:szCs w:val="24"/>
              </w:rPr>
              <w:t xml:space="preserve"> (desirable)</w:t>
            </w:r>
          </w:p>
          <w:p w:rsidR="00516B0D" w:rsidRPr="00A5364D" w:rsidRDefault="00516B0D" w:rsidP="00516B0D">
            <w:pPr>
              <w:widowControl w:val="0"/>
              <w:numPr>
                <w:ilvl w:val="0"/>
                <w:numId w:val="20"/>
              </w:numPr>
              <w:rPr>
                <w:rFonts w:ascii="Calibri" w:hAnsi="Calibri" w:cs="Arial"/>
                <w:bCs/>
                <w:sz w:val="24"/>
                <w:szCs w:val="24"/>
              </w:rPr>
            </w:pPr>
            <w:r w:rsidRPr="00A5364D">
              <w:rPr>
                <w:rFonts w:ascii="Calibri" w:hAnsi="Calibri" w:cs="Arial"/>
                <w:bCs/>
                <w:sz w:val="24"/>
                <w:szCs w:val="24"/>
              </w:rPr>
              <w:t>Experience of co-ordinating meetings</w:t>
            </w:r>
            <w:r>
              <w:rPr>
                <w:rFonts w:ascii="Calibri" w:hAnsi="Calibri" w:cs="Arial"/>
                <w:bCs/>
                <w:sz w:val="24"/>
                <w:szCs w:val="24"/>
              </w:rPr>
              <w:t xml:space="preserve"> (desirable)</w:t>
            </w:r>
          </w:p>
          <w:p w:rsidR="00516B0D" w:rsidRPr="00A5364D" w:rsidRDefault="00516B0D" w:rsidP="00516B0D">
            <w:pPr>
              <w:numPr>
                <w:ilvl w:val="0"/>
                <w:numId w:val="20"/>
              </w:numPr>
              <w:rPr>
                <w:rFonts w:ascii="Calibri" w:hAnsi="Calibri" w:cs="Arial"/>
                <w:sz w:val="24"/>
                <w:szCs w:val="24"/>
              </w:rPr>
            </w:pPr>
            <w:r w:rsidRPr="00A5364D">
              <w:rPr>
                <w:rFonts w:ascii="Calibri" w:hAnsi="Calibri" w:cs="Arial"/>
                <w:sz w:val="24"/>
                <w:szCs w:val="24"/>
              </w:rPr>
              <w:t xml:space="preserve">Significant experience of work (in a paid or voluntary capacity) in the community </w:t>
            </w:r>
          </w:p>
          <w:p w:rsidR="00516B0D" w:rsidRPr="00A5364D" w:rsidRDefault="00516B0D" w:rsidP="00516B0D">
            <w:pPr>
              <w:numPr>
                <w:ilvl w:val="0"/>
                <w:numId w:val="20"/>
              </w:numPr>
              <w:rPr>
                <w:rFonts w:ascii="Calibri" w:hAnsi="Calibri" w:cs="Arial"/>
                <w:sz w:val="24"/>
                <w:szCs w:val="24"/>
              </w:rPr>
            </w:pPr>
            <w:r w:rsidRPr="00A5364D">
              <w:rPr>
                <w:rFonts w:ascii="Calibri" w:hAnsi="Calibri" w:cs="Arial"/>
                <w:sz w:val="24"/>
                <w:szCs w:val="24"/>
              </w:rPr>
              <w:t>Experience of working with volunteers including understanding how to motivate and retain volunteers</w:t>
            </w:r>
          </w:p>
          <w:p w:rsidR="00516B0D" w:rsidRPr="00516B0D" w:rsidRDefault="00516B0D" w:rsidP="00516B0D">
            <w:pPr>
              <w:widowControl w:val="0"/>
              <w:numPr>
                <w:ilvl w:val="0"/>
                <w:numId w:val="20"/>
              </w:numPr>
              <w:jc w:val="both"/>
              <w:rPr>
                <w:rFonts w:ascii="Calibri" w:hAnsi="Calibri"/>
                <w:sz w:val="24"/>
              </w:rPr>
            </w:pPr>
            <w:r w:rsidRPr="00516B0D">
              <w:rPr>
                <w:rFonts w:ascii="Calibri" w:hAnsi="Calibri" w:cs="Arial"/>
                <w:sz w:val="24"/>
                <w:szCs w:val="24"/>
              </w:rPr>
              <w:t xml:space="preserve">Knowledge and experience of fundraising </w:t>
            </w:r>
          </w:p>
          <w:p w:rsidR="00516B0D" w:rsidRPr="00516B0D" w:rsidRDefault="00516B0D" w:rsidP="00487E12">
            <w:pPr>
              <w:widowControl w:val="0"/>
              <w:ind w:left="360"/>
              <w:jc w:val="both"/>
              <w:rPr>
                <w:rFonts w:ascii="Calibri" w:hAnsi="Calibri"/>
                <w:sz w:val="24"/>
              </w:rPr>
            </w:pPr>
          </w:p>
        </w:tc>
        <w:tc>
          <w:tcPr>
            <w:tcW w:w="2040" w:type="dxa"/>
            <w:vMerge/>
            <w:shd w:val="clear" w:color="auto" w:fill="auto"/>
          </w:tcPr>
          <w:p w:rsidR="00516B0D" w:rsidRPr="00C9008D" w:rsidRDefault="00516B0D" w:rsidP="008041ED">
            <w:pPr>
              <w:ind w:right="-772"/>
              <w:rPr>
                <w:rFonts w:ascii="Calibri" w:hAnsi="Calibri" w:cs="Calibri"/>
                <w:sz w:val="24"/>
                <w:szCs w:val="22"/>
              </w:rPr>
            </w:pPr>
          </w:p>
        </w:tc>
      </w:tr>
      <w:tr w:rsidR="00516B0D" w:rsidTr="00516B0D">
        <w:tblPrEx>
          <w:tblLook w:val="00A0" w:firstRow="1" w:lastRow="0" w:firstColumn="1" w:lastColumn="0" w:noHBand="0" w:noVBand="0"/>
        </w:tblPrEx>
        <w:trPr>
          <w:trHeight w:val="655"/>
        </w:trPr>
        <w:tc>
          <w:tcPr>
            <w:tcW w:w="1984" w:type="dxa"/>
            <w:shd w:val="clear" w:color="auto" w:fill="auto"/>
          </w:tcPr>
          <w:p w:rsidR="00516B0D" w:rsidRPr="00C9008D" w:rsidRDefault="00516B0D" w:rsidP="008041ED">
            <w:pPr>
              <w:rPr>
                <w:rFonts w:ascii="Calibri" w:hAnsi="Calibri" w:cs="Calibri"/>
                <w:b/>
                <w:sz w:val="24"/>
              </w:rPr>
            </w:pPr>
            <w:r>
              <w:rPr>
                <w:rFonts w:ascii="Calibri" w:hAnsi="Calibri" w:cs="Calibri"/>
                <w:b/>
                <w:sz w:val="24"/>
              </w:rPr>
              <w:t>Job Related Skills</w:t>
            </w:r>
          </w:p>
        </w:tc>
        <w:tc>
          <w:tcPr>
            <w:tcW w:w="6608" w:type="dxa"/>
            <w:gridSpan w:val="2"/>
            <w:shd w:val="clear" w:color="auto" w:fill="auto"/>
          </w:tcPr>
          <w:p w:rsidR="00516B0D" w:rsidRPr="00A5364D" w:rsidRDefault="001806AB" w:rsidP="00516B0D">
            <w:pPr>
              <w:numPr>
                <w:ilvl w:val="0"/>
                <w:numId w:val="16"/>
              </w:numPr>
              <w:rPr>
                <w:rFonts w:ascii="Calibri" w:hAnsi="Calibri" w:cs="Arial"/>
                <w:sz w:val="24"/>
                <w:szCs w:val="24"/>
              </w:rPr>
            </w:pPr>
            <w:r w:rsidRPr="00A5364D">
              <w:rPr>
                <w:rFonts w:ascii="Calibri" w:hAnsi="Calibri" w:cs="Arial"/>
                <w:sz w:val="24"/>
                <w:szCs w:val="24"/>
              </w:rPr>
              <w:t>An understanding</w:t>
            </w:r>
            <w:r w:rsidR="00516B0D" w:rsidRPr="00A5364D">
              <w:rPr>
                <w:rFonts w:ascii="Calibri" w:hAnsi="Calibri" w:cs="Arial"/>
                <w:sz w:val="24"/>
                <w:szCs w:val="24"/>
              </w:rPr>
              <w:t xml:space="preserve"> of community development practices and principles</w:t>
            </w:r>
          </w:p>
          <w:p w:rsidR="00516B0D" w:rsidRPr="00516B0D" w:rsidRDefault="00516B0D" w:rsidP="00516B0D">
            <w:pPr>
              <w:widowControl w:val="0"/>
              <w:numPr>
                <w:ilvl w:val="0"/>
                <w:numId w:val="16"/>
              </w:numPr>
              <w:jc w:val="both"/>
              <w:rPr>
                <w:rFonts w:ascii="Calibri" w:hAnsi="Calibri" w:cs="Arial"/>
                <w:sz w:val="24"/>
                <w:szCs w:val="24"/>
              </w:rPr>
            </w:pPr>
            <w:r w:rsidRPr="00A5364D">
              <w:rPr>
                <w:rFonts w:ascii="Calibri" w:hAnsi="Calibri" w:cs="Arial"/>
                <w:sz w:val="24"/>
                <w:szCs w:val="24"/>
              </w:rPr>
              <w:t>Ability to work on own initiative and prioritise workload</w:t>
            </w:r>
          </w:p>
          <w:p w:rsidR="00516B0D" w:rsidRPr="00A5364D" w:rsidRDefault="00516B0D" w:rsidP="00516B0D">
            <w:pPr>
              <w:widowControl w:val="0"/>
              <w:numPr>
                <w:ilvl w:val="0"/>
                <w:numId w:val="16"/>
              </w:numPr>
              <w:jc w:val="both"/>
              <w:rPr>
                <w:rFonts w:ascii="Calibri" w:hAnsi="Calibri" w:cs="Arial"/>
                <w:sz w:val="24"/>
                <w:szCs w:val="24"/>
              </w:rPr>
            </w:pPr>
            <w:r w:rsidRPr="00A5364D">
              <w:rPr>
                <w:rFonts w:ascii="Calibri" w:hAnsi="Calibri" w:cs="Arial"/>
                <w:sz w:val="24"/>
                <w:szCs w:val="24"/>
              </w:rPr>
              <w:t>Knowledge of the issues and opportunities facing local communities</w:t>
            </w:r>
          </w:p>
          <w:p w:rsidR="00516B0D" w:rsidRPr="00516B0D" w:rsidRDefault="00516B0D" w:rsidP="00516B0D">
            <w:pPr>
              <w:widowControl w:val="0"/>
              <w:numPr>
                <w:ilvl w:val="0"/>
                <w:numId w:val="16"/>
              </w:numPr>
              <w:jc w:val="both"/>
              <w:rPr>
                <w:rFonts w:ascii="Calibri" w:hAnsi="Calibri"/>
                <w:sz w:val="24"/>
              </w:rPr>
            </w:pPr>
            <w:r w:rsidRPr="00A5364D">
              <w:rPr>
                <w:rFonts w:ascii="Calibri" w:hAnsi="Calibri" w:cs="Arial"/>
                <w:sz w:val="24"/>
                <w:szCs w:val="24"/>
              </w:rPr>
              <w:t>Excellent communication skills in written, telephone and face-to-face contact with the ability to communicate effectively with the general public, staff from a wide range of community groups, officers of the Council and local Councillors</w:t>
            </w:r>
          </w:p>
          <w:p w:rsidR="00516B0D" w:rsidRPr="00516B0D" w:rsidRDefault="00516B0D" w:rsidP="00487E12">
            <w:pPr>
              <w:widowControl w:val="0"/>
              <w:ind w:left="360"/>
              <w:jc w:val="both"/>
              <w:rPr>
                <w:rFonts w:ascii="Calibri" w:hAnsi="Calibri"/>
                <w:sz w:val="24"/>
              </w:rPr>
            </w:pPr>
          </w:p>
        </w:tc>
        <w:tc>
          <w:tcPr>
            <w:tcW w:w="2040" w:type="dxa"/>
            <w:vMerge/>
            <w:shd w:val="clear" w:color="auto" w:fill="auto"/>
          </w:tcPr>
          <w:p w:rsidR="00516B0D" w:rsidRPr="00C9008D" w:rsidRDefault="00516B0D" w:rsidP="008041ED">
            <w:pPr>
              <w:ind w:right="-772"/>
              <w:rPr>
                <w:rFonts w:ascii="Calibri" w:hAnsi="Calibri" w:cs="Calibri"/>
                <w:sz w:val="24"/>
                <w:szCs w:val="22"/>
              </w:rPr>
            </w:pPr>
          </w:p>
        </w:tc>
      </w:tr>
      <w:tr w:rsidR="00516B0D" w:rsidTr="00516B0D">
        <w:tblPrEx>
          <w:tblLook w:val="00A0" w:firstRow="1" w:lastRow="0" w:firstColumn="1" w:lastColumn="0" w:noHBand="0" w:noVBand="0"/>
        </w:tblPrEx>
        <w:trPr>
          <w:trHeight w:val="655"/>
        </w:trPr>
        <w:tc>
          <w:tcPr>
            <w:tcW w:w="1984" w:type="dxa"/>
            <w:shd w:val="clear" w:color="auto" w:fill="auto"/>
          </w:tcPr>
          <w:p w:rsidR="00516B0D" w:rsidRPr="00C9008D" w:rsidRDefault="00516B0D" w:rsidP="008041ED">
            <w:pPr>
              <w:rPr>
                <w:rFonts w:ascii="Calibri" w:hAnsi="Calibri" w:cs="Calibri"/>
                <w:b/>
                <w:sz w:val="24"/>
              </w:rPr>
            </w:pPr>
            <w:r>
              <w:rPr>
                <w:rFonts w:ascii="Calibri" w:hAnsi="Calibri" w:cs="Calibri"/>
                <w:b/>
                <w:sz w:val="24"/>
              </w:rPr>
              <w:t>Personal Skills &amp; values</w:t>
            </w:r>
          </w:p>
        </w:tc>
        <w:tc>
          <w:tcPr>
            <w:tcW w:w="6608" w:type="dxa"/>
            <w:gridSpan w:val="2"/>
            <w:shd w:val="clear" w:color="auto" w:fill="auto"/>
          </w:tcPr>
          <w:p w:rsidR="00516B0D" w:rsidRPr="00A5364D" w:rsidRDefault="00516B0D" w:rsidP="00516B0D">
            <w:pPr>
              <w:numPr>
                <w:ilvl w:val="0"/>
                <w:numId w:val="16"/>
              </w:numPr>
              <w:rPr>
                <w:rFonts w:ascii="Calibri" w:hAnsi="Calibri" w:cs="Arial"/>
                <w:sz w:val="24"/>
                <w:szCs w:val="24"/>
              </w:rPr>
            </w:pPr>
            <w:r w:rsidRPr="00A5364D">
              <w:rPr>
                <w:rFonts w:ascii="Calibri" w:hAnsi="Calibri" w:cs="Arial"/>
                <w:sz w:val="24"/>
                <w:szCs w:val="24"/>
              </w:rPr>
              <w:t>Ability to make good relationships with people</w:t>
            </w:r>
          </w:p>
          <w:p w:rsidR="00516B0D" w:rsidRPr="00A5364D" w:rsidRDefault="00516B0D" w:rsidP="00516B0D">
            <w:pPr>
              <w:numPr>
                <w:ilvl w:val="0"/>
                <w:numId w:val="16"/>
              </w:numPr>
              <w:rPr>
                <w:rFonts w:ascii="Calibri" w:hAnsi="Calibri" w:cs="Arial"/>
                <w:sz w:val="24"/>
                <w:szCs w:val="24"/>
              </w:rPr>
            </w:pPr>
            <w:r w:rsidRPr="00A5364D">
              <w:rPr>
                <w:rFonts w:ascii="Calibri" w:hAnsi="Calibri" w:cs="Arial"/>
                <w:sz w:val="24"/>
                <w:szCs w:val="24"/>
              </w:rPr>
              <w:t>Ability to work as part of a team</w:t>
            </w:r>
          </w:p>
          <w:p w:rsidR="00516B0D" w:rsidRPr="00516B0D" w:rsidRDefault="00516B0D" w:rsidP="00516B0D">
            <w:pPr>
              <w:widowControl w:val="0"/>
              <w:numPr>
                <w:ilvl w:val="0"/>
                <w:numId w:val="16"/>
              </w:numPr>
              <w:jc w:val="both"/>
              <w:rPr>
                <w:rFonts w:ascii="Calibri" w:hAnsi="Calibri" w:cs="Arial"/>
                <w:sz w:val="24"/>
                <w:szCs w:val="24"/>
              </w:rPr>
            </w:pPr>
            <w:r w:rsidRPr="00A5364D">
              <w:rPr>
                <w:rFonts w:ascii="Calibri" w:hAnsi="Calibri" w:cs="Arial"/>
                <w:sz w:val="24"/>
                <w:szCs w:val="24"/>
              </w:rPr>
              <w:t>Good IT Skills</w:t>
            </w:r>
          </w:p>
          <w:p w:rsidR="00516B0D" w:rsidRPr="00A5364D" w:rsidRDefault="00516B0D" w:rsidP="00516B0D">
            <w:pPr>
              <w:numPr>
                <w:ilvl w:val="0"/>
                <w:numId w:val="16"/>
              </w:numPr>
              <w:rPr>
                <w:rFonts w:ascii="Calibri" w:hAnsi="Calibri" w:cs="Arial"/>
                <w:sz w:val="24"/>
                <w:szCs w:val="24"/>
              </w:rPr>
            </w:pPr>
            <w:r w:rsidRPr="00A5364D">
              <w:rPr>
                <w:rFonts w:ascii="Calibri" w:hAnsi="Calibri" w:cs="Arial"/>
                <w:sz w:val="24"/>
                <w:szCs w:val="24"/>
              </w:rPr>
              <w:t>An understanding and commitment to equalities</w:t>
            </w:r>
          </w:p>
          <w:p w:rsidR="00516B0D" w:rsidRPr="00516B0D" w:rsidRDefault="00516B0D" w:rsidP="00516B0D">
            <w:pPr>
              <w:widowControl w:val="0"/>
              <w:numPr>
                <w:ilvl w:val="0"/>
                <w:numId w:val="16"/>
              </w:numPr>
              <w:jc w:val="both"/>
              <w:rPr>
                <w:rFonts w:ascii="Calibri" w:hAnsi="Calibri"/>
                <w:sz w:val="24"/>
              </w:rPr>
            </w:pPr>
            <w:r w:rsidRPr="00516B0D">
              <w:rPr>
                <w:rFonts w:ascii="Calibri" w:hAnsi="Calibri" w:cs="Arial"/>
                <w:sz w:val="24"/>
                <w:szCs w:val="24"/>
              </w:rPr>
              <w:t>A practical approach to problem solving</w:t>
            </w:r>
          </w:p>
          <w:p w:rsidR="00516B0D" w:rsidRPr="00516B0D" w:rsidRDefault="00516B0D" w:rsidP="00487E12">
            <w:pPr>
              <w:widowControl w:val="0"/>
              <w:ind w:left="360"/>
              <w:jc w:val="both"/>
              <w:rPr>
                <w:rFonts w:ascii="Calibri" w:hAnsi="Calibri"/>
                <w:sz w:val="24"/>
              </w:rPr>
            </w:pPr>
          </w:p>
        </w:tc>
        <w:tc>
          <w:tcPr>
            <w:tcW w:w="2040" w:type="dxa"/>
            <w:vMerge/>
            <w:shd w:val="clear" w:color="auto" w:fill="auto"/>
          </w:tcPr>
          <w:p w:rsidR="00516B0D" w:rsidRPr="00C9008D" w:rsidRDefault="00516B0D" w:rsidP="008041ED">
            <w:pPr>
              <w:ind w:right="-772"/>
              <w:rPr>
                <w:rFonts w:ascii="Calibri" w:hAnsi="Calibri" w:cs="Calibri"/>
                <w:sz w:val="24"/>
                <w:szCs w:val="22"/>
              </w:rPr>
            </w:pPr>
          </w:p>
        </w:tc>
      </w:tr>
      <w:tr w:rsidR="00516B0D" w:rsidTr="00516B0D">
        <w:tblPrEx>
          <w:tblLook w:val="00A0" w:firstRow="1" w:lastRow="0" w:firstColumn="1" w:lastColumn="0" w:noHBand="0" w:noVBand="0"/>
        </w:tblPrEx>
        <w:trPr>
          <w:trHeight w:val="655"/>
        </w:trPr>
        <w:tc>
          <w:tcPr>
            <w:tcW w:w="1984" w:type="dxa"/>
            <w:shd w:val="clear" w:color="auto" w:fill="auto"/>
          </w:tcPr>
          <w:p w:rsidR="00516B0D" w:rsidRPr="00C9008D" w:rsidRDefault="00516B0D" w:rsidP="008041ED">
            <w:pPr>
              <w:rPr>
                <w:rFonts w:ascii="Calibri" w:hAnsi="Calibri" w:cs="Calibri"/>
                <w:b/>
                <w:sz w:val="24"/>
              </w:rPr>
            </w:pPr>
            <w:r>
              <w:rPr>
                <w:rFonts w:ascii="Calibri" w:hAnsi="Calibri" w:cs="Calibri"/>
                <w:b/>
                <w:sz w:val="24"/>
              </w:rPr>
              <w:t>Working conditions</w:t>
            </w:r>
          </w:p>
        </w:tc>
        <w:tc>
          <w:tcPr>
            <w:tcW w:w="6608" w:type="dxa"/>
            <w:gridSpan w:val="2"/>
            <w:shd w:val="clear" w:color="auto" w:fill="auto"/>
          </w:tcPr>
          <w:p w:rsidR="00516B0D" w:rsidRDefault="00516B0D" w:rsidP="00516B0D">
            <w:pPr>
              <w:numPr>
                <w:ilvl w:val="0"/>
                <w:numId w:val="22"/>
              </w:numPr>
              <w:rPr>
                <w:rFonts w:ascii="Calibri" w:hAnsi="Calibri"/>
                <w:sz w:val="24"/>
              </w:rPr>
            </w:pPr>
            <w:r w:rsidRPr="00516B0D">
              <w:rPr>
                <w:rFonts w:ascii="Calibri" w:hAnsi="Calibri"/>
                <w:sz w:val="24"/>
              </w:rPr>
              <w:t>Driving Licence and access to transport essential</w:t>
            </w:r>
          </w:p>
          <w:p w:rsidR="00516B0D" w:rsidRPr="00516B0D" w:rsidRDefault="007A6E2B" w:rsidP="00A84E95">
            <w:pPr>
              <w:numPr>
                <w:ilvl w:val="0"/>
                <w:numId w:val="22"/>
              </w:numPr>
              <w:rPr>
                <w:rFonts w:ascii="Calibri" w:hAnsi="Calibri"/>
                <w:sz w:val="24"/>
              </w:rPr>
            </w:pPr>
            <w:r>
              <w:rPr>
                <w:rFonts w:ascii="Calibri" w:hAnsi="Calibri"/>
                <w:sz w:val="24"/>
              </w:rPr>
              <w:t xml:space="preserve">Available to work weekends for key events as required </w:t>
            </w:r>
            <w:bookmarkStart w:id="0" w:name="_GoBack"/>
            <w:bookmarkEnd w:id="0"/>
          </w:p>
        </w:tc>
        <w:tc>
          <w:tcPr>
            <w:tcW w:w="2040" w:type="dxa"/>
            <w:vMerge/>
            <w:shd w:val="clear" w:color="auto" w:fill="auto"/>
          </w:tcPr>
          <w:p w:rsidR="00516B0D" w:rsidRPr="00C9008D" w:rsidRDefault="00516B0D" w:rsidP="008041ED">
            <w:pPr>
              <w:ind w:right="-772"/>
              <w:rPr>
                <w:rFonts w:ascii="Calibri" w:hAnsi="Calibri" w:cs="Calibri"/>
                <w:sz w:val="24"/>
                <w:szCs w:val="22"/>
              </w:rPr>
            </w:pPr>
          </w:p>
        </w:tc>
      </w:tr>
    </w:tbl>
    <w:p w:rsidR="00516B0D" w:rsidRPr="00A5364D" w:rsidRDefault="00516B0D" w:rsidP="00516B0D">
      <w:pPr>
        <w:tabs>
          <w:tab w:val="left" w:pos="180"/>
        </w:tabs>
        <w:rPr>
          <w:rFonts w:ascii="Calibri" w:hAnsi="Calibri" w:cs="Arial"/>
          <w:b/>
          <w:bCs/>
          <w:sz w:val="32"/>
          <w:szCs w:val="32"/>
        </w:rPr>
      </w:pPr>
    </w:p>
    <w:sectPr w:rsidR="00516B0D" w:rsidRPr="00A5364D">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FBC" w:rsidRDefault="00302FBC">
      <w:r>
        <w:separator/>
      </w:r>
    </w:p>
  </w:endnote>
  <w:endnote w:type="continuationSeparator" w:id="0">
    <w:p w:rsidR="00302FBC" w:rsidRDefault="0030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0B6" w:rsidRPr="003170B6" w:rsidRDefault="009F54BF" w:rsidP="003170B6">
    <w:pPr>
      <w:pStyle w:val="Footer"/>
      <w:jc w:val="both"/>
      <w:rPr>
        <w:rFonts w:ascii="Calibri" w:hAnsi="Calibri"/>
        <w:i/>
      </w:rPr>
    </w:pPr>
    <w:r>
      <w:rPr>
        <w:rFonts w:ascii="Calibri" w:hAnsi="Calibri"/>
        <w:i/>
        <w:color w:val="auto"/>
      </w:rPr>
      <w:t>First draft</w:t>
    </w:r>
    <w:r w:rsidR="003170B6">
      <w:rPr>
        <w:rFonts w:ascii="Calibri" w:hAnsi="Calibri"/>
        <w:i/>
        <w:color w:val="auto"/>
      </w:rPr>
      <w:t xml:space="preserve"> </w:t>
    </w:r>
    <w:r w:rsidR="003170B6" w:rsidRPr="002B67D8">
      <w:rPr>
        <w:rFonts w:ascii="Calibri" w:hAnsi="Calibri"/>
        <w:i/>
        <w:color w:val="auto"/>
      </w:rPr>
      <w:fldChar w:fldCharType="begin"/>
    </w:r>
    <w:r w:rsidR="003170B6" w:rsidRPr="002B67D8">
      <w:rPr>
        <w:rFonts w:ascii="Calibri" w:hAnsi="Calibri"/>
        <w:i/>
        <w:color w:val="auto"/>
      </w:rPr>
      <w:instrText xml:space="preserve"> DATE \@ "MMMM yy" </w:instrText>
    </w:r>
    <w:r w:rsidR="003170B6" w:rsidRPr="002B67D8">
      <w:rPr>
        <w:rFonts w:ascii="Calibri" w:hAnsi="Calibri"/>
        <w:i/>
        <w:color w:val="auto"/>
      </w:rPr>
      <w:fldChar w:fldCharType="separate"/>
    </w:r>
    <w:r w:rsidR="00B3637D">
      <w:rPr>
        <w:rFonts w:ascii="Calibri" w:hAnsi="Calibri"/>
        <w:i/>
        <w:noProof/>
        <w:color w:val="auto"/>
      </w:rPr>
      <w:t>February 18</w:t>
    </w:r>
    <w:r w:rsidR="003170B6" w:rsidRPr="002B67D8">
      <w:rPr>
        <w:rFonts w:ascii="Calibri" w:hAnsi="Calibri"/>
        <w:i/>
        <w:color w:val="auto"/>
      </w:rPr>
      <w:fldChar w:fldCharType="end"/>
    </w:r>
    <w:r w:rsidR="003170B6">
      <w:rPr>
        <w:rFonts w:ascii="Calibri" w:hAnsi="Calibri"/>
        <w:i/>
        <w:color w:val="auto"/>
      </w:rPr>
      <w:tab/>
    </w:r>
    <w:r w:rsidR="003170B6">
      <w:rPr>
        <w:rFonts w:ascii="Calibri" w:hAnsi="Calibri"/>
        <w:i/>
        <w:color w:val="auto"/>
      </w:rPr>
      <w:tab/>
      <w:t xml:space="preserve">Ref:   </w:t>
    </w:r>
    <w:r>
      <w:rPr>
        <w:rFonts w:ascii="Calibri" w:hAnsi="Calibri"/>
        <w:i/>
        <w:color w:val="auto"/>
      </w:rPr>
      <w:t>JC</w:t>
    </w:r>
    <w:r w:rsidR="001806AB">
      <w:rPr>
        <w:rFonts w:ascii="Calibri" w:hAnsi="Calibri"/>
        <w:i/>
        <w:color w:val="auto"/>
      </w:rPr>
      <w:t>17</w:t>
    </w:r>
    <w:r w:rsidR="003170B6">
      <w:rPr>
        <w:rFonts w:ascii="Calibri" w:hAnsi="Calibri"/>
        <w:i/>
        <w:color w:val="auto"/>
      </w:rPr>
      <w:tab/>
    </w:r>
    <w:r w:rsidR="003170B6">
      <w:rPr>
        <w:rFonts w:ascii="Calibri" w:hAnsi="Calibri"/>
        <w:i/>
        <w:color w:val="auto"/>
      </w:rPr>
      <w:tab/>
    </w:r>
    <w:r w:rsidR="003170B6">
      <w:rPr>
        <w:rFonts w:ascii="Calibri" w:hAnsi="Calibri"/>
        <w:i/>
        <w:color w:val="auto"/>
      </w:rPr>
      <w:tab/>
    </w:r>
    <w:r w:rsidR="003170B6">
      <w:rPr>
        <w:rFonts w:ascii="Calibri" w:hAnsi="Calibri"/>
        <w:i/>
        <w:color w:val="auto"/>
      </w:rPr>
      <w:tab/>
    </w:r>
    <w:r w:rsidR="003170B6">
      <w:rPr>
        <w:rFonts w:ascii="Calibri" w:hAnsi="Calibri"/>
        <w:i/>
        <w:color w:val="auto"/>
      </w:rPr>
      <w:tab/>
    </w:r>
    <w:r w:rsidR="003170B6">
      <w:rPr>
        <w:rFonts w:ascii="Calibri" w:hAnsi="Calibri"/>
        <w:i/>
        <w:color w:val="auto"/>
      </w:rPr>
      <w:tab/>
      <w:t xml:space="preserve">Ref: </w:t>
    </w:r>
    <w:r w:rsidR="003170B6">
      <w:rPr>
        <w:rFonts w:ascii="Calibri" w:hAnsi="Calibri"/>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FBC" w:rsidRDefault="00302FBC">
      <w:r>
        <w:separator/>
      </w:r>
    </w:p>
  </w:footnote>
  <w:footnote w:type="continuationSeparator" w:id="0">
    <w:p w:rsidR="00302FBC" w:rsidRDefault="00302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0B6" w:rsidRPr="00F7650D" w:rsidRDefault="001600A0" w:rsidP="00F7650D">
    <w:pPr>
      <w:pStyle w:val="Header"/>
      <w:jc w:val="right"/>
      <w:rPr>
        <w:rFonts w:ascii="Trebuchet MS" w:hAnsi="Trebuchet MS"/>
        <w:sz w:val="18"/>
        <w:szCs w:val="18"/>
      </w:rPr>
    </w:pPr>
    <w:r>
      <w:rPr>
        <w:noProof/>
        <w:lang w:val="en-US" w:eastAsia="en-US"/>
      </w:rPr>
      <w:drawing>
        <wp:anchor distT="0" distB="0" distL="114300" distR="114300" simplePos="0" relativeHeight="251657728" behindDoc="0" locked="0" layoutInCell="1" allowOverlap="1">
          <wp:simplePos x="0" y="0"/>
          <wp:positionH relativeFrom="column">
            <wp:posOffset>-762000</wp:posOffset>
          </wp:positionH>
          <wp:positionV relativeFrom="paragraph">
            <wp:posOffset>-47625</wp:posOffset>
          </wp:positionV>
          <wp:extent cx="2047875" cy="915035"/>
          <wp:effectExtent l="0" t="0" r="9525" b="0"/>
          <wp:wrapSquare wrapText="bothSides"/>
          <wp:docPr id="2" name="Picture 2" descr="SBCP-log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CP-logo-main"/>
                  <pic:cNvPicPr>
                    <a:picLocks noChangeAspect="1" noChangeArrowheads="1"/>
                  </pic:cNvPicPr>
                </pic:nvPicPr>
                <pic:blipFill>
                  <a:blip r:embed="rId1"/>
                  <a:srcRect/>
                  <a:stretch>
                    <a:fillRect/>
                  </a:stretch>
                </pic:blipFill>
                <pic:spPr bwMode="auto">
                  <a:xfrm>
                    <a:off x="0" y="0"/>
                    <a:ext cx="2047875" cy="9150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41A0"/>
    <w:multiLevelType w:val="hybridMultilevel"/>
    <w:tmpl w:val="97D67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142D98"/>
    <w:multiLevelType w:val="hybridMultilevel"/>
    <w:tmpl w:val="AF50225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183D34"/>
    <w:multiLevelType w:val="hybridMultilevel"/>
    <w:tmpl w:val="C5FCFE76"/>
    <w:lvl w:ilvl="0" w:tplc="3A8C74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43E303C"/>
    <w:multiLevelType w:val="hybridMultilevel"/>
    <w:tmpl w:val="85581F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D8A7078"/>
    <w:multiLevelType w:val="hybridMultilevel"/>
    <w:tmpl w:val="15FCC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0066B3"/>
    <w:multiLevelType w:val="hybridMultilevel"/>
    <w:tmpl w:val="78FA9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648D7"/>
    <w:multiLevelType w:val="multilevel"/>
    <w:tmpl w:val="26FA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A54469"/>
    <w:multiLevelType w:val="hybridMultilevel"/>
    <w:tmpl w:val="554E143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3CC26DB"/>
    <w:multiLevelType w:val="hybridMultilevel"/>
    <w:tmpl w:val="008C78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8B22A2"/>
    <w:multiLevelType w:val="hybridMultilevel"/>
    <w:tmpl w:val="A004532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DC57BA"/>
    <w:multiLevelType w:val="hybridMultilevel"/>
    <w:tmpl w:val="218A20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1D4AA2"/>
    <w:multiLevelType w:val="hybridMultilevel"/>
    <w:tmpl w:val="D9BC86C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33D20DA"/>
    <w:multiLevelType w:val="hybridMultilevel"/>
    <w:tmpl w:val="162C1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38735E8"/>
    <w:multiLevelType w:val="hybridMultilevel"/>
    <w:tmpl w:val="845AF0D8"/>
    <w:lvl w:ilvl="0" w:tplc="0409000B">
      <w:start w:val="1"/>
      <w:numFmt w:val="bullet"/>
      <w:lvlText w:val=""/>
      <w:lvlJc w:val="left"/>
      <w:pPr>
        <w:tabs>
          <w:tab w:val="num" w:pos="502"/>
        </w:tabs>
        <w:ind w:left="502" w:hanging="360"/>
      </w:pPr>
      <w:rPr>
        <w:rFonts w:ascii="Wingdings" w:hAnsi="Wingdings"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4" w15:restartNumberingAfterBreak="0">
    <w:nsid w:val="556D7817"/>
    <w:multiLevelType w:val="hybridMultilevel"/>
    <w:tmpl w:val="A6AA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7E7E48"/>
    <w:multiLevelType w:val="hybridMultilevel"/>
    <w:tmpl w:val="B972C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506EA5"/>
    <w:multiLevelType w:val="hybridMultilevel"/>
    <w:tmpl w:val="E8140438"/>
    <w:lvl w:ilvl="0" w:tplc="C6C88E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99374E"/>
    <w:multiLevelType w:val="hybridMultilevel"/>
    <w:tmpl w:val="697E7C5E"/>
    <w:lvl w:ilvl="0" w:tplc="3A8C74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9581F"/>
    <w:multiLevelType w:val="hybridMultilevel"/>
    <w:tmpl w:val="DCD20D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ECB586D"/>
    <w:multiLevelType w:val="hybridMultilevel"/>
    <w:tmpl w:val="F9C477A2"/>
    <w:lvl w:ilvl="0" w:tplc="3A8C74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5A7EAD"/>
    <w:multiLevelType w:val="hybridMultilevel"/>
    <w:tmpl w:val="2C0064BE"/>
    <w:lvl w:ilvl="0" w:tplc="3A8C74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974B56"/>
    <w:multiLevelType w:val="hybridMultilevel"/>
    <w:tmpl w:val="E498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00070E"/>
    <w:multiLevelType w:val="hybridMultilevel"/>
    <w:tmpl w:val="74CACD46"/>
    <w:lvl w:ilvl="0" w:tplc="C6C88E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EA7E3B"/>
    <w:multiLevelType w:val="hybridMultilevel"/>
    <w:tmpl w:val="F55C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02771F"/>
    <w:multiLevelType w:val="hybridMultilevel"/>
    <w:tmpl w:val="769E14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2"/>
  </w:num>
  <w:num w:numId="5">
    <w:abstractNumId w:val="17"/>
  </w:num>
  <w:num w:numId="6">
    <w:abstractNumId w:val="19"/>
  </w:num>
  <w:num w:numId="7">
    <w:abstractNumId w:val="20"/>
  </w:num>
  <w:num w:numId="8">
    <w:abstractNumId w:val="9"/>
  </w:num>
  <w:num w:numId="9">
    <w:abstractNumId w:val="23"/>
  </w:num>
  <w:num w:numId="10">
    <w:abstractNumId w:val="12"/>
  </w:num>
  <w:num w:numId="11">
    <w:abstractNumId w:val="4"/>
  </w:num>
  <w:num w:numId="12">
    <w:abstractNumId w:val="14"/>
  </w:num>
  <w:num w:numId="13">
    <w:abstractNumId w:val="5"/>
  </w:num>
  <w:num w:numId="14">
    <w:abstractNumId w:val="0"/>
  </w:num>
  <w:num w:numId="15">
    <w:abstractNumId w:val="13"/>
  </w:num>
  <w:num w:numId="16">
    <w:abstractNumId w:val="11"/>
  </w:num>
  <w:num w:numId="17">
    <w:abstractNumId w:val="21"/>
  </w:num>
  <w:num w:numId="18">
    <w:abstractNumId w:val="22"/>
  </w:num>
  <w:num w:numId="19">
    <w:abstractNumId w:val="16"/>
  </w:num>
  <w:num w:numId="20">
    <w:abstractNumId w:val="7"/>
  </w:num>
  <w:num w:numId="21">
    <w:abstractNumId w:val="18"/>
  </w:num>
  <w:num w:numId="22">
    <w:abstractNumId w:val="1"/>
  </w:num>
  <w:num w:numId="23">
    <w:abstractNumId w:val="24"/>
  </w:num>
  <w:num w:numId="24">
    <w:abstractNumId w:val="1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95"/>
    <w:rsid w:val="00014379"/>
    <w:rsid w:val="00014635"/>
    <w:rsid w:val="000405B7"/>
    <w:rsid w:val="00054142"/>
    <w:rsid w:val="000611A6"/>
    <w:rsid w:val="00085E5F"/>
    <w:rsid w:val="00090503"/>
    <w:rsid w:val="000A6800"/>
    <w:rsid w:val="000F5EC7"/>
    <w:rsid w:val="0012397F"/>
    <w:rsid w:val="001600A0"/>
    <w:rsid w:val="0016181E"/>
    <w:rsid w:val="001806AB"/>
    <w:rsid w:val="001D7510"/>
    <w:rsid w:val="001F54AC"/>
    <w:rsid w:val="00202E77"/>
    <w:rsid w:val="00217FBF"/>
    <w:rsid w:val="002210C6"/>
    <w:rsid w:val="00242233"/>
    <w:rsid w:val="00252FA4"/>
    <w:rsid w:val="00253A69"/>
    <w:rsid w:val="00292620"/>
    <w:rsid w:val="002B4CA3"/>
    <w:rsid w:val="002B67D8"/>
    <w:rsid w:val="002B7B2D"/>
    <w:rsid w:val="002D4C02"/>
    <w:rsid w:val="002F0FF2"/>
    <w:rsid w:val="00300225"/>
    <w:rsid w:val="00302FBC"/>
    <w:rsid w:val="00304E49"/>
    <w:rsid w:val="003075C2"/>
    <w:rsid w:val="00316244"/>
    <w:rsid w:val="003170B6"/>
    <w:rsid w:val="00317A51"/>
    <w:rsid w:val="00323E84"/>
    <w:rsid w:val="00327A03"/>
    <w:rsid w:val="003528E6"/>
    <w:rsid w:val="00356C29"/>
    <w:rsid w:val="003A02F5"/>
    <w:rsid w:val="003B256B"/>
    <w:rsid w:val="00410D80"/>
    <w:rsid w:val="004572BF"/>
    <w:rsid w:val="00461E95"/>
    <w:rsid w:val="00475490"/>
    <w:rsid w:val="00482490"/>
    <w:rsid w:val="00487E12"/>
    <w:rsid w:val="00494816"/>
    <w:rsid w:val="00496F38"/>
    <w:rsid w:val="004A146C"/>
    <w:rsid w:val="004B312D"/>
    <w:rsid w:val="004B3279"/>
    <w:rsid w:val="00504679"/>
    <w:rsid w:val="00512B08"/>
    <w:rsid w:val="00516B0D"/>
    <w:rsid w:val="00521CF6"/>
    <w:rsid w:val="00576289"/>
    <w:rsid w:val="005A3502"/>
    <w:rsid w:val="005C34B3"/>
    <w:rsid w:val="005E6EA6"/>
    <w:rsid w:val="006007B8"/>
    <w:rsid w:val="00611B66"/>
    <w:rsid w:val="00637DA2"/>
    <w:rsid w:val="00661EB2"/>
    <w:rsid w:val="00672DD9"/>
    <w:rsid w:val="0069409A"/>
    <w:rsid w:val="006B009B"/>
    <w:rsid w:val="006F4516"/>
    <w:rsid w:val="00714627"/>
    <w:rsid w:val="00731432"/>
    <w:rsid w:val="00732E9B"/>
    <w:rsid w:val="007521E5"/>
    <w:rsid w:val="007726AA"/>
    <w:rsid w:val="00795453"/>
    <w:rsid w:val="007A6E2B"/>
    <w:rsid w:val="007C3113"/>
    <w:rsid w:val="007D3A42"/>
    <w:rsid w:val="007E5902"/>
    <w:rsid w:val="008041ED"/>
    <w:rsid w:val="0087469B"/>
    <w:rsid w:val="0089305D"/>
    <w:rsid w:val="008B3B9C"/>
    <w:rsid w:val="00945E68"/>
    <w:rsid w:val="00970981"/>
    <w:rsid w:val="0099792C"/>
    <w:rsid w:val="009B1643"/>
    <w:rsid w:val="009F464D"/>
    <w:rsid w:val="009F54BF"/>
    <w:rsid w:val="009F76CD"/>
    <w:rsid w:val="00A5364D"/>
    <w:rsid w:val="00A540D8"/>
    <w:rsid w:val="00A848C2"/>
    <w:rsid w:val="00A84E95"/>
    <w:rsid w:val="00A913AB"/>
    <w:rsid w:val="00AB59E7"/>
    <w:rsid w:val="00AE6DA6"/>
    <w:rsid w:val="00B3637D"/>
    <w:rsid w:val="00B8066F"/>
    <w:rsid w:val="00B827E2"/>
    <w:rsid w:val="00B85FAD"/>
    <w:rsid w:val="00BA5D24"/>
    <w:rsid w:val="00C455B5"/>
    <w:rsid w:val="00C73B3F"/>
    <w:rsid w:val="00C86D87"/>
    <w:rsid w:val="00C91CF4"/>
    <w:rsid w:val="00CA3C05"/>
    <w:rsid w:val="00DC1A3E"/>
    <w:rsid w:val="00DC79AD"/>
    <w:rsid w:val="00DF2029"/>
    <w:rsid w:val="00E01623"/>
    <w:rsid w:val="00E154A5"/>
    <w:rsid w:val="00E7380B"/>
    <w:rsid w:val="00E87703"/>
    <w:rsid w:val="00E94D67"/>
    <w:rsid w:val="00EB0BE6"/>
    <w:rsid w:val="00F61483"/>
    <w:rsid w:val="00F7650D"/>
    <w:rsid w:val="00F778D7"/>
    <w:rsid w:val="00FC7850"/>
    <w:rsid w:val="00FD1CDF"/>
    <w:rsid w:val="00FE2911"/>
    <w:rsid w:val="00FE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3C84C974"/>
  <w15:docId w15:val="{06DA5AE8-724C-44E7-999A-D35882FD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1E95"/>
    <w:rPr>
      <w:color w:val="000000"/>
      <w:kern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650D"/>
    <w:pPr>
      <w:tabs>
        <w:tab w:val="center" w:pos="4320"/>
        <w:tab w:val="right" w:pos="8640"/>
      </w:tabs>
    </w:pPr>
  </w:style>
  <w:style w:type="paragraph" w:styleId="Footer">
    <w:name w:val="footer"/>
    <w:basedOn w:val="Normal"/>
    <w:link w:val="FooterChar"/>
    <w:uiPriority w:val="99"/>
    <w:rsid w:val="00F7650D"/>
    <w:pPr>
      <w:tabs>
        <w:tab w:val="center" w:pos="4320"/>
        <w:tab w:val="right" w:pos="8640"/>
      </w:tabs>
    </w:pPr>
  </w:style>
  <w:style w:type="paragraph" w:styleId="ListParagraph">
    <w:name w:val="List Paragraph"/>
    <w:basedOn w:val="Normal"/>
    <w:qFormat/>
    <w:rsid w:val="002B67D8"/>
    <w:pPr>
      <w:spacing w:after="200" w:line="276" w:lineRule="auto"/>
      <w:ind w:left="720"/>
      <w:contextualSpacing/>
    </w:pPr>
    <w:rPr>
      <w:rFonts w:ascii="Calibri" w:eastAsia="Calibri" w:hAnsi="Calibri"/>
      <w:color w:val="auto"/>
      <w:kern w:val="0"/>
      <w:sz w:val="22"/>
      <w:szCs w:val="22"/>
      <w:lang w:eastAsia="en-US"/>
    </w:rPr>
  </w:style>
  <w:style w:type="character" w:customStyle="1" w:styleId="FooterChar">
    <w:name w:val="Footer Char"/>
    <w:link w:val="Footer"/>
    <w:uiPriority w:val="99"/>
    <w:rsid w:val="002B67D8"/>
    <w:rPr>
      <w:color w:val="000000"/>
      <w:kern w:val="28"/>
      <w:lang w:val="en-GB" w:eastAsia="en-GB"/>
    </w:rPr>
  </w:style>
  <w:style w:type="paragraph" w:styleId="BodyTextIndent">
    <w:name w:val="Body Text Indent"/>
    <w:basedOn w:val="Normal"/>
    <w:link w:val="BodyTextIndentChar"/>
    <w:rsid w:val="000F5EC7"/>
    <w:pPr>
      <w:ind w:left="360"/>
    </w:pPr>
    <w:rPr>
      <w:rFonts w:ascii="Comic Sans MS" w:hAnsi="Comic Sans MS"/>
      <w:color w:val="auto"/>
      <w:kern w:val="0"/>
      <w:sz w:val="22"/>
    </w:rPr>
  </w:style>
  <w:style w:type="character" w:customStyle="1" w:styleId="BodyTextIndentChar">
    <w:name w:val="Body Text Indent Char"/>
    <w:link w:val="BodyTextIndent"/>
    <w:rsid w:val="000F5EC7"/>
    <w:rPr>
      <w:rFonts w:ascii="Comic Sans MS" w:hAnsi="Comic Sans MS"/>
      <w:sz w:val="22"/>
      <w:lang w:val="en-GB"/>
    </w:rPr>
  </w:style>
  <w:style w:type="paragraph" w:styleId="BalloonText">
    <w:name w:val="Balloon Text"/>
    <w:basedOn w:val="Normal"/>
    <w:link w:val="BalloonTextChar"/>
    <w:rsid w:val="006B009B"/>
    <w:rPr>
      <w:rFonts w:ascii="Tahoma" w:hAnsi="Tahoma"/>
      <w:sz w:val="16"/>
      <w:szCs w:val="16"/>
    </w:rPr>
  </w:style>
  <w:style w:type="character" w:customStyle="1" w:styleId="BalloonTextChar">
    <w:name w:val="Balloon Text Char"/>
    <w:link w:val="BalloonText"/>
    <w:rsid w:val="006B009B"/>
    <w:rPr>
      <w:rFonts w:ascii="Tahoma" w:hAnsi="Tahoma" w:cs="Tahoma"/>
      <w:color w:val="000000"/>
      <w:kern w:val="28"/>
      <w:sz w:val="16"/>
      <w:szCs w:val="16"/>
      <w:lang w:val="en-GB" w:eastAsia="en-GB"/>
    </w:rPr>
  </w:style>
  <w:style w:type="character" w:customStyle="1" w:styleId="HeaderChar">
    <w:name w:val="Header Char"/>
    <w:link w:val="Header"/>
    <w:uiPriority w:val="99"/>
    <w:rsid w:val="006B009B"/>
    <w:rPr>
      <w:color w:val="000000"/>
      <w:kern w:val="28"/>
      <w:lang w:val="en-GB" w:eastAsia="en-GB"/>
    </w:rPr>
  </w:style>
  <w:style w:type="table" w:styleId="TableGrid">
    <w:name w:val="Table Grid"/>
    <w:basedOn w:val="TableNormal"/>
    <w:rsid w:val="00A91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44777">
      <w:bodyDiv w:val="1"/>
      <w:marLeft w:val="0"/>
      <w:marRight w:val="0"/>
      <w:marTop w:val="0"/>
      <w:marBottom w:val="0"/>
      <w:divBdr>
        <w:top w:val="none" w:sz="0" w:space="0" w:color="auto"/>
        <w:left w:val="none" w:sz="0" w:space="0" w:color="auto"/>
        <w:bottom w:val="none" w:sz="0" w:space="0" w:color="auto"/>
        <w:right w:val="none" w:sz="0" w:space="0" w:color="auto"/>
      </w:divBdr>
    </w:div>
    <w:div w:id="787896642">
      <w:bodyDiv w:val="1"/>
      <w:marLeft w:val="0"/>
      <w:marRight w:val="0"/>
      <w:marTop w:val="0"/>
      <w:marBottom w:val="0"/>
      <w:divBdr>
        <w:top w:val="none" w:sz="0" w:space="0" w:color="auto"/>
        <w:left w:val="none" w:sz="0" w:space="0" w:color="auto"/>
        <w:bottom w:val="none" w:sz="0" w:space="0" w:color="auto"/>
        <w:right w:val="none" w:sz="0" w:space="0" w:color="auto"/>
      </w:divBdr>
    </w:div>
    <w:div w:id="1053389882">
      <w:bodyDiv w:val="1"/>
      <w:marLeft w:val="0"/>
      <w:marRight w:val="0"/>
      <w:marTop w:val="0"/>
      <w:marBottom w:val="0"/>
      <w:divBdr>
        <w:top w:val="none" w:sz="0" w:space="0" w:color="auto"/>
        <w:left w:val="none" w:sz="0" w:space="0" w:color="auto"/>
        <w:bottom w:val="none" w:sz="0" w:space="0" w:color="auto"/>
        <w:right w:val="none" w:sz="0" w:space="0" w:color="auto"/>
      </w:divBdr>
    </w:div>
    <w:div w:id="1913539582">
      <w:bodyDiv w:val="1"/>
      <w:marLeft w:val="0"/>
      <w:marRight w:val="0"/>
      <w:marTop w:val="0"/>
      <w:marBottom w:val="0"/>
      <w:divBdr>
        <w:top w:val="none" w:sz="0" w:space="0" w:color="auto"/>
        <w:left w:val="none" w:sz="0" w:space="0" w:color="auto"/>
        <w:bottom w:val="none" w:sz="0" w:space="0" w:color="auto"/>
        <w:right w:val="none" w:sz="0" w:space="0" w:color="auto"/>
      </w:divBdr>
    </w:div>
    <w:div w:id="1961645365">
      <w:bodyDiv w:val="1"/>
      <w:marLeft w:val="0"/>
      <w:marRight w:val="0"/>
      <w:marTop w:val="0"/>
      <w:marBottom w:val="0"/>
      <w:divBdr>
        <w:top w:val="none" w:sz="0" w:space="0" w:color="auto"/>
        <w:left w:val="none" w:sz="0" w:space="0" w:color="auto"/>
        <w:bottom w:val="none" w:sz="0" w:space="0" w:color="auto"/>
        <w:right w:val="none" w:sz="0" w:space="0" w:color="auto"/>
      </w:divBdr>
    </w:div>
    <w:div w:id="2094089320">
      <w:bodyDiv w:val="1"/>
      <w:marLeft w:val="0"/>
      <w:marRight w:val="0"/>
      <w:marTop w:val="0"/>
      <w:marBottom w:val="0"/>
      <w:divBdr>
        <w:top w:val="none" w:sz="0" w:space="0" w:color="auto"/>
        <w:left w:val="none" w:sz="0" w:space="0" w:color="auto"/>
        <w:bottom w:val="none" w:sz="0" w:space="0" w:color="auto"/>
        <w:right w:val="none" w:sz="0" w:space="0" w:color="auto"/>
      </w:divBdr>
    </w:div>
    <w:div w:id="213490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1013</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Southern Brooks Community Partnership</vt:lpstr>
    </vt:vector>
  </TitlesOfParts>
  <Company>Williams</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Brooks Community Partnership</dc:title>
  <dc:creator>Jon</dc:creator>
  <cp:lastModifiedBy>Julie Close</cp:lastModifiedBy>
  <cp:revision>3</cp:revision>
  <cp:lastPrinted>2018-02-12T12:09:00Z</cp:lastPrinted>
  <dcterms:created xsi:type="dcterms:W3CDTF">2018-02-20T09:07:00Z</dcterms:created>
  <dcterms:modified xsi:type="dcterms:W3CDTF">2018-02-20T09:07:00Z</dcterms:modified>
</cp:coreProperties>
</file>